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t xml:space="preserve">               </w:t>
      </w:r>
      <w:r>
        <w:rPr/>
        <w:t xml:space="preserve">Obec Zlatno v súlade s ustanovením § 6 ods.1 zákona č. 369/1990 Zb. o obecnom zriadení v znení neskorších predpisov a ustanoveniami § 7 ods.4, § 8 ods.2, § 12 ods.2 a 3, § 16 ods.2, § 17 ods. 2,3,4 a 6, § 20 ods.6, § 21 ods.2, § 29, § 36, § 103 ods.1 a 2 zákona č. 582/2004 Z.z. o miestnych daniach a miestnom poplatku za komunálne odpady a drobné stavebné odpady, v znení neskorších predpisov,    </w:t>
      </w:r>
      <w:r>
        <w:rPr>
          <w:b/>
        </w:rPr>
        <w:t>v y d á v a</w:t>
      </w:r>
    </w:p>
    <w:p>
      <w:pPr>
        <w:pStyle w:val="Normal"/>
        <w:jc w:val="both"/>
        <w:rPr>
          <w:color w:val="FF3333"/>
          <w:sz w:val="32"/>
        </w:rPr>
      </w:pPr>
      <w:r>
        <w:rPr>
          <w:color w:val="FF3333"/>
          <w:sz w:val="32"/>
        </w:rPr>
      </w:r>
    </w:p>
    <w:p>
      <w:pPr>
        <w:pStyle w:val="Normal"/>
        <w:jc w:val="center"/>
        <w:rPr>
          <w:color w:val="FF3333"/>
          <w:sz w:val="32"/>
        </w:rPr>
      </w:pPr>
      <w:r>
        <w:rPr>
          <w:color w:val="FF3333"/>
          <w:sz w:val="32"/>
        </w:rPr>
      </w:r>
    </w:p>
    <w:p>
      <w:pPr>
        <w:pStyle w:val="Normal"/>
        <w:jc w:val="both"/>
        <w:rPr>
          <w:b/>
          <w:b/>
          <w:sz w:val="32"/>
        </w:rPr>
      </w:pPr>
      <w:r>
        <w:rPr>
          <w:sz w:val="32"/>
        </w:rPr>
        <w:t xml:space="preserve">    </w:t>
      </w:r>
      <w:r>
        <w:rPr>
          <w:b/>
          <w:sz w:val="32"/>
        </w:rPr>
        <w:t xml:space="preserve">              </w:t>
      </w:r>
      <w:r>
        <w:rPr>
          <w:b/>
          <w:sz w:val="32"/>
        </w:rPr>
        <w:t xml:space="preserve">VŠEOBECNE  ZÁVÄZNÉ  NARIADENIE </w:t>
      </w:r>
    </w:p>
    <w:p>
      <w:pPr>
        <w:pStyle w:val="Normal"/>
        <w:jc w:val="both"/>
        <w:rPr>
          <w:b/>
          <w:b/>
        </w:rPr>
      </w:pPr>
      <w:r>
        <w:rPr>
          <w:b/>
        </w:rPr>
      </w:r>
    </w:p>
    <w:p>
      <w:pPr>
        <w:pStyle w:val="Normal"/>
        <w:jc w:val="both"/>
        <w:rPr/>
      </w:pPr>
      <w:r>
        <w:rPr>
          <w:b/>
        </w:rPr>
        <w:t>o dani z nehnuteľností, miestnych daniach a miestnom poplatku za komunálne odpady a drobné stavebné    odpady a  o podmienkach určovania a vyberania dane a miestneho poplatku  na území  obce Zlatno na rok 2018</w:t>
      </w:r>
    </w:p>
    <w:p>
      <w:pPr>
        <w:pStyle w:val="Normal"/>
        <w:spacing w:lineRule="auto" w:line="360"/>
        <w:rPr>
          <w:b/>
          <w:b/>
        </w:rPr>
      </w:pPr>
      <w:r>
        <w:rPr>
          <w:b/>
        </w:rPr>
        <w:t xml:space="preserve">                               </w:t>
      </w:r>
    </w:p>
    <w:p>
      <w:pPr>
        <w:pStyle w:val="Normal"/>
        <w:spacing w:lineRule="auto" w:line="360"/>
        <w:rPr/>
      </w:pPr>
      <w:r>
        <w:rPr>
          <w:b/>
        </w:rPr>
        <w:t xml:space="preserve">                                             </w:t>
      </w:r>
      <w:r>
        <w:rPr/>
        <w:t xml:space="preserve"> </w:t>
      </w:r>
      <w:r>
        <w:rPr>
          <w:b/>
        </w:rPr>
        <w:t xml:space="preserve">                     </w:t>
      </w:r>
      <w:r>
        <w:rPr>
          <w:b/>
        </w:rPr>
        <w:t>č. 1/201</w:t>
      </w:r>
      <w:r>
        <w:rPr>
          <w:b/>
        </w:rPr>
        <w:t>7</w:t>
      </w:r>
    </w:p>
    <w:p>
      <w:pPr>
        <w:pStyle w:val="Normal"/>
        <w:spacing w:lineRule="auto" w:line="360"/>
        <w:rPr>
          <w:b/>
          <w:b/>
        </w:rPr>
      </w:pPr>
      <w:r>
        <w:rPr>
          <w:b/>
        </w:rPr>
      </w:r>
    </w:p>
    <w:p>
      <w:pPr>
        <w:pStyle w:val="Normal"/>
        <w:spacing w:lineRule="auto" w:line="360"/>
        <w:rPr>
          <w:b/>
          <w:b/>
        </w:rPr>
      </w:pPr>
      <w:r>
        <w:rPr>
          <w:b/>
        </w:rPr>
        <w:t xml:space="preserve">                                         </w:t>
      </w:r>
      <w:r>
        <w:rPr>
          <w:b/>
        </w:rPr>
        <w:t>Ú V O D N É   U S T A N O V E N I E</w:t>
      </w:r>
    </w:p>
    <w:p>
      <w:pPr>
        <w:pStyle w:val="Normal"/>
        <w:spacing w:lineRule="auto" w:line="360"/>
        <w:jc w:val="both"/>
        <w:rPr>
          <w:b/>
          <w:b/>
        </w:rPr>
      </w:pPr>
      <w:r>
        <w:rPr>
          <w:b/>
        </w:rPr>
        <w:t xml:space="preserve">                                                                       </w:t>
      </w:r>
      <w:r>
        <w:rPr>
          <w:b/>
        </w:rPr>
        <w:t>§ 1</w:t>
      </w:r>
    </w:p>
    <w:p>
      <w:pPr>
        <w:pStyle w:val="Normal"/>
        <w:jc w:val="both"/>
        <w:rPr/>
      </w:pPr>
      <w:r>
        <w:rPr/>
        <w:t xml:space="preserve">          </w:t>
      </w:r>
      <w:r>
        <w:rPr/>
        <w:t xml:space="preserve">1/ Obecné zastupiteľstvo v Zlatne podľa § 11 ods.4 písm.d/ zákona č. 369/1990 Zb. o obecnom zriadení v znení neskorších predpisov </w:t>
      </w:r>
      <w:r>
        <w:rPr>
          <w:b/>
        </w:rPr>
        <w:t xml:space="preserve"> r o z h o d l o</w:t>
      </w:r>
      <w:r>
        <w:rPr/>
        <w:t xml:space="preserve">, že v nadväznosti na § 98 zákona č. 582/2004 Z.z. o miestnych daniach a miestnom poplatku za komunálne odpady a drobné stavebné odpady v znení neskorších predpisov,  </w:t>
      </w:r>
      <w:r>
        <w:rPr>
          <w:b/>
          <w:bCs/>
        </w:rPr>
        <w:t xml:space="preserve"> z a v á d z a</w:t>
      </w:r>
      <w:r>
        <w:rPr/>
        <w:t xml:space="preserve">  s účinnosťou od 1. januára 2018 :</w:t>
      </w:r>
    </w:p>
    <w:p>
      <w:pPr>
        <w:pStyle w:val="Normal"/>
        <w:rPr/>
      </w:pPr>
      <w:r>
        <w:rPr/>
      </w:r>
    </w:p>
    <w:p>
      <w:pPr>
        <w:pStyle w:val="Normal"/>
        <w:rPr/>
      </w:pPr>
      <w:r>
        <w:rPr>
          <w:b/>
          <w:u w:val="single"/>
        </w:rPr>
        <w:t xml:space="preserve">A/  m i e s t n e   d a n e :  </w:t>
      </w:r>
    </w:p>
    <w:p>
      <w:pPr>
        <w:pStyle w:val="Normal"/>
        <w:rPr/>
      </w:pPr>
      <w:r>
        <w:rPr/>
        <w:t>a/   daň z nehnuteľností ,</w:t>
      </w:r>
    </w:p>
    <w:p>
      <w:pPr>
        <w:pStyle w:val="Normal"/>
        <w:rPr/>
      </w:pPr>
      <w:r>
        <w:rPr/>
        <w:t>b/   daň za psa ,</w:t>
      </w:r>
    </w:p>
    <w:p>
      <w:pPr>
        <w:pStyle w:val="Normal"/>
        <w:rPr/>
      </w:pPr>
      <w:r>
        <w:rPr/>
        <w:t>c/   daň za užívanie verejného priestranstva,</w:t>
      </w:r>
    </w:p>
    <w:p>
      <w:pPr>
        <w:pStyle w:val="Normal"/>
        <w:rPr>
          <w:u w:val="single"/>
        </w:rPr>
      </w:pPr>
      <w:r>
        <w:rPr>
          <w:u w:val="single"/>
        </w:rPr>
      </w:r>
    </w:p>
    <w:p>
      <w:pPr>
        <w:pStyle w:val="Normal"/>
        <w:rPr/>
      </w:pPr>
      <w:r>
        <w:rPr>
          <w:b/>
          <w:u w:val="single"/>
        </w:rPr>
        <w:t>B/  m i e s t n y   p o p l a t o k   za komunálne odpady a drobné stavebné odpady</w:t>
      </w:r>
    </w:p>
    <w:p>
      <w:pPr>
        <w:pStyle w:val="Normal"/>
        <w:rPr/>
      </w:pPr>
      <w:r>
        <w:rPr/>
      </w:r>
    </w:p>
    <w:p>
      <w:pPr>
        <w:pStyle w:val="Normal"/>
        <w:rPr>
          <w:sz w:val="28"/>
          <w:szCs w:val="28"/>
        </w:rPr>
      </w:pPr>
      <w:r>
        <w:rPr/>
        <w:t xml:space="preserve">                       </w:t>
      </w:r>
      <w:r>
        <w:rPr>
          <w:sz w:val="28"/>
          <w:szCs w:val="28"/>
        </w:rPr>
        <w:t xml:space="preserve">na kalendárny rok </w:t>
      </w:r>
      <w:r>
        <w:rPr>
          <w:b/>
          <w:sz w:val="28"/>
          <w:szCs w:val="28"/>
        </w:rPr>
        <w:t>2018</w:t>
      </w:r>
      <w:r>
        <w:rPr>
          <w:sz w:val="28"/>
          <w:szCs w:val="28"/>
        </w:rPr>
        <w:t>, ktorý je zdaňovacím obdobím.</w:t>
      </w:r>
    </w:p>
    <w:p>
      <w:pPr>
        <w:pStyle w:val="Normal"/>
        <w:rPr/>
      </w:pPr>
      <w:r>
        <w:rPr/>
      </w:r>
    </w:p>
    <w:p>
      <w:pPr>
        <w:pStyle w:val="Normal"/>
        <w:jc w:val="both"/>
        <w:rPr/>
      </w:pPr>
      <w:r>
        <w:rPr/>
        <w:t xml:space="preserve">          </w:t>
      </w:r>
      <w:r>
        <w:rPr/>
        <w:t>2/ Základné ustanovenia o zdaňovaní pozemkov, stavieb a bytov sú uvedené v druhej časti zákona č. 582/2004 Z.z.  o miestnych  daniach a miestnom poplatku za komunálne odpady a drobné stavebné odpady, /ďalej len „zákon o miestnych daniach“/,  ktoré  upravujú  postavenie daňovníka dane z nehnuteľností, predmet dane z nehnuteľností, základ dane z nehnuteľností,  základné ročné sadzby dane z nehnuteľností, ktoré  môže  obec  týmto   všeobecne  záväzným  nariadením  zvýšiť  alebo  znížiť,  oslobodenie vybraných druhov pozemkov, stavieb a bytov a odpustenie resp. zníženie dane správcom dane, vznik a zánik daňovej povinnosti, povinnosť predkladania daňového priznania, rozhodnutie o vyrubení dane a platenie dane.</w:t>
      </w:r>
    </w:p>
    <w:p>
      <w:pPr>
        <w:pStyle w:val="Normal"/>
        <w:jc w:val="both"/>
        <w:rPr/>
      </w:pPr>
      <w:r>
        <w:rPr/>
      </w:r>
    </w:p>
    <w:p>
      <w:pPr>
        <w:pStyle w:val="Normal"/>
        <w:jc w:val="both"/>
        <w:rPr/>
      </w:pPr>
      <w:r>
        <w:rPr/>
        <w:t xml:space="preserve">         </w:t>
      </w:r>
      <w:r>
        <w:rPr/>
        <w:t xml:space="preserve">3/ Základné ustanovenia o spôsobe zdaňovania ostatných miestnych daní, ktorých výpočet je uvedený v ods. 1 A, písm. b/, c/, d/, e/, f/,  tohto všeobecne záväzného nariadenia,  ktoré upravujú daňovníka, predmet dane a základe dane, sú  uvedené v tretej až siedmej časti „zákona o miestnych daniach“. </w:t>
      </w:r>
    </w:p>
    <w:p>
      <w:pPr>
        <w:pStyle w:val="Normal"/>
        <w:jc w:val="both"/>
        <w:rPr/>
      </w:pPr>
      <w:r>
        <w:rPr/>
      </w:r>
    </w:p>
    <w:p>
      <w:pPr>
        <w:pStyle w:val="Normal"/>
        <w:jc w:val="both"/>
        <w:rPr/>
      </w:pPr>
      <w:r>
        <w:rPr/>
        <w:t xml:space="preserve">          </w:t>
      </w:r>
      <w:r>
        <w:rPr/>
        <w:t>4/  Základné  ustanovenia  o spôsobe  platenia  miestneho  poplatku za komunálne odpady a drobné stavebné odpady, ktorý je stanovený v ods. 1 B, tohto všeobecne záväzného nariadenia, ktoré upravujú predmet poplatku, poplatníka, sadzbu poplatku, určenie a vyrubenie poplatku, sú uvedené v desiatej časti „zákona o miestnych daniach“.</w:t>
      </w:r>
    </w:p>
    <w:p>
      <w:pPr>
        <w:pStyle w:val="Normal"/>
        <w:jc w:val="both"/>
        <w:rPr/>
      </w:pPr>
      <w:r>
        <w:rPr/>
      </w:r>
    </w:p>
    <w:p>
      <w:pPr>
        <w:pStyle w:val="Normal"/>
        <w:jc w:val="both"/>
        <w:rPr/>
      </w:pPr>
      <w:r>
        <w:rPr/>
      </w:r>
    </w:p>
    <w:p>
      <w:pPr>
        <w:pStyle w:val="Normal"/>
        <w:rPr>
          <w:b/>
          <w:b/>
        </w:rPr>
      </w:pPr>
      <w:r>
        <w:rPr>
          <w:b/>
        </w:rPr>
        <w:t xml:space="preserve">                                                                </w:t>
      </w:r>
      <w:r>
        <w:rPr>
          <w:b/>
        </w:rPr>
        <w:t>PRVÁ ČASŤ</w:t>
      </w:r>
    </w:p>
    <w:p>
      <w:pPr>
        <w:pStyle w:val="Normal"/>
        <w:rPr/>
      </w:pPr>
      <w:r>
        <w:rPr/>
        <w:t xml:space="preserve">                                                   </w:t>
      </w:r>
      <w:r>
        <w:rPr>
          <w:b/>
        </w:rPr>
        <w:t>DAŇ  Z NEHNUTEĽNOSTÍ</w:t>
      </w:r>
    </w:p>
    <w:p>
      <w:pPr>
        <w:pStyle w:val="Normal"/>
        <w:rPr/>
      </w:pPr>
      <w:r>
        <w:rPr/>
      </w:r>
    </w:p>
    <w:p>
      <w:pPr>
        <w:pStyle w:val="Normal"/>
        <w:rPr/>
      </w:pPr>
      <w:r>
        <w:rPr/>
        <w:t xml:space="preserve">         </w:t>
      </w:r>
      <w:r>
        <w:rPr/>
        <w:t>Daň z nehnuteľností zahŕňa :</w:t>
      </w:r>
    </w:p>
    <w:p>
      <w:pPr>
        <w:pStyle w:val="Normal"/>
        <w:rPr/>
      </w:pPr>
      <w:r>
        <w:rPr/>
        <w:t xml:space="preserve">a/ daň z pozemkov, </w:t>
      </w:r>
    </w:p>
    <w:p>
      <w:pPr>
        <w:pStyle w:val="Normal"/>
        <w:rPr/>
      </w:pPr>
      <w:r>
        <w:rPr/>
        <w:t>b/ daň zo stavieb,</w:t>
      </w:r>
    </w:p>
    <w:p>
      <w:pPr>
        <w:pStyle w:val="Normal"/>
        <w:rPr/>
      </w:pPr>
      <w:r>
        <w:rPr/>
        <w:t>c/ daň z bytov a nebytových priestorov v bytovom dome,</w:t>
      </w:r>
    </w:p>
    <w:p>
      <w:pPr>
        <w:pStyle w:val="Normal"/>
        <w:rPr>
          <w:b/>
          <w:b/>
        </w:rPr>
      </w:pPr>
      <w:r>
        <w:rPr>
          <w:b/>
        </w:rPr>
      </w:r>
    </w:p>
    <w:p>
      <w:pPr>
        <w:pStyle w:val="Normal"/>
        <w:spacing w:lineRule="auto" w:line="360"/>
        <w:rPr>
          <w:b/>
          <w:b/>
        </w:rPr>
      </w:pPr>
      <w:r>
        <w:rPr>
          <w:b/>
        </w:rPr>
        <w:t xml:space="preserve">                                                                       </w:t>
      </w:r>
      <w:r>
        <w:rPr>
          <w:b/>
        </w:rPr>
        <w:t>Čl. I</w:t>
      </w:r>
    </w:p>
    <w:p>
      <w:pPr>
        <w:pStyle w:val="Normal"/>
        <w:spacing w:lineRule="auto" w:line="360"/>
        <w:rPr>
          <w:b/>
          <w:b/>
        </w:rPr>
      </w:pPr>
      <w:r>
        <w:rPr>
          <w:b/>
        </w:rPr>
        <w:t xml:space="preserve">                                                   </w:t>
      </w:r>
      <w:r>
        <w:rPr>
          <w:b/>
        </w:rPr>
        <w:t>D A Ň   Z   P O Z E M K O V</w:t>
      </w:r>
    </w:p>
    <w:p>
      <w:pPr>
        <w:pStyle w:val="Normal"/>
        <w:spacing w:lineRule="auto" w:line="360"/>
        <w:rPr>
          <w:b/>
          <w:b/>
        </w:rPr>
      </w:pPr>
      <w:r>
        <w:rPr>
          <w:b/>
        </w:rPr>
        <w:t xml:space="preserve">                                                                         </w:t>
      </w:r>
      <w:r>
        <w:rPr>
          <w:b/>
        </w:rPr>
        <w:t>§ 2</w:t>
      </w:r>
    </w:p>
    <w:p>
      <w:pPr>
        <w:pStyle w:val="Normal"/>
        <w:spacing w:lineRule="auto" w:line="360"/>
        <w:rPr>
          <w:b/>
          <w:b/>
        </w:rPr>
      </w:pPr>
      <w:r>
        <w:rPr>
          <w:b/>
        </w:rPr>
        <w:t xml:space="preserve">                                                               </w:t>
      </w:r>
      <w:r>
        <w:rPr>
          <w:b/>
        </w:rPr>
        <w:t>Predmet dane</w:t>
      </w:r>
    </w:p>
    <w:p>
      <w:pPr>
        <w:pStyle w:val="Normal"/>
        <w:spacing w:lineRule="auto" w:line="360"/>
        <w:rPr/>
      </w:pPr>
      <w:r>
        <w:rPr>
          <w:b/>
        </w:rPr>
        <w:t xml:space="preserve">           </w:t>
      </w:r>
      <w:r>
        <w:rPr/>
        <w:t>1/ Predmetom dane z pozemkov sú pozemky :</w:t>
      </w:r>
    </w:p>
    <w:p>
      <w:pPr>
        <w:pStyle w:val="Normal"/>
        <w:rPr/>
      </w:pPr>
      <w:r>
        <w:rPr/>
        <w:t>a/ orná pôda, vinice, ovocné sady, trvalé trávne porasty /TTP/,</w:t>
      </w:r>
    </w:p>
    <w:p>
      <w:pPr>
        <w:pStyle w:val="Normal"/>
        <w:rPr/>
      </w:pPr>
      <w:r>
        <w:rPr/>
        <w:t xml:space="preserve">b/ záhrady, </w:t>
      </w:r>
    </w:p>
    <w:p>
      <w:pPr>
        <w:pStyle w:val="Normal"/>
        <w:rPr/>
      </w:pPr>
      <w:r>
        <w:rPr/>
        <w:t>c/ zastavané plochy a nádvoria, ostatné plochy,</w:t>
      </w:r>
    </w:p>
    <w:p>
      <w:pPr>
        <w:pStyle w:val="Normal"/>
        <w:rPr/>
      </w:pPr>
      <w:r>
        <w:rPr/>
        <w:t>d/ lesné pozemky, na ktorých sú hospodárske lesy,</w:t>
      </w:r>
    </w:p>
    <w:p>
      <w:pPr>
        <w:pStyle w:val="Normal"/>
        <w:rPr/>
      </w:pPr>
      <w:r>
        <w:rPr/>
        <w:t>e/ stavebné pozemky,</w:t>
      </w:r>
    </w:p>
    <w:p>
      <w:pPr>
        <w:pStyle w:val="Normal"/>
        <w:rPr/>
      </w:pPr>
      <w:r>
        <w:rPr/>
      </w:r>
    </w:p>
    <w:p>
      <w:pPr>
        <w:pStyle w:val="Normal"/>
        <w:jc w:val="both"/>
        <w:rPr/>
      </w:pPr>
      <w:r>
        <w:rPr/>
        <w:tab/>
        <w:t xml:space="preserve">2/ Na zaradenie pozemku do príslušnej skupiny podľa druhu pozemku je určujúce zaradenie podľa katastra a pre lesné pozemky do kategórie lesa, je určujúci program starostlivosti o lesy. </w:t>
      </w:r>
    </w:p>
    <w:p>
      <w:pPr>
        <w:pStyle w:val="Normal"/>
        <w:rPr/>
      </w:pPr>
      <w:r>
        <w:rPr/>
      </w:r>
    </w:p>
    <w:p>
      <w:pPr>
        <w:pStyle w:val="Normal"/>
        <w:rPr>
          <w:b/>
          <w:b/>
        </w:rPr>
      </w:pPr>
      <w:r>
        <w:rPr/>
        <w:t xml:space="preserve">                                                                         </w:t>
      </w:r>
      <w:r>
        <w:rPr>
          <w:b/>
        </w:rPr>
        <w:t xml:space="preserve">§ 3   </w:t>
      </w:r>
    </w:p>
    <w:p>
      <w:pPr>
        <w:pStyle w:val="Normal"/>
        <w:rPr>
          <w:b/>
          <w:b/>
        </w:rPr>
      </w:pPr>
      <w:r>
        <w:rPr>
          <w:b/>
        </w:rPr>
        <w:t xml:space="preserve">                                                                   </w:t>
      </w:r>
    </w:p>
    <w:p>
      <w:pPr>
        <w:pStyle w:val="Normal"/>
        <w:spacing w:lineRule="auto" w:line="360"/>
        <w:rPr>
          <w:b/>
          <w:b/>
        </w:rPr>
      </w:pPr>
      <w:r>
        <w:rPr>
          <w:b/>
        </w:rPr>
        <w:t xml:space="preserve">                                                                  </w:t>
      </w:r>
      <w:r>
        <w:rPr>
          <w:b/>
        </w:rPr>
        <w:t>Základ dane</w:t>
      </w:r>
    </w:p>
    <w:p>
      <w:pPr>
        <w:pStyle w:val="Normal"/>
        <w:jc w:val="both"/>
        <w:rPr/>
      </w:pPr>
      <w:r>
        <w:rPr/>
        <w:t xml:space="preserve">           </w:t>
      </w:r>
      <w:r>
        <w:rPr/>
        <w:t>1/  Základom dane z pozemkov pre pozemky druhu orná pôda, vinice, ovocné sady a trvalé trávne porasty je hodnota pozemku bez porastov určená vynásobením výmery pozemkov v m2 a hodnoty pôdy za 1 m2 uvedenej v prílohe č.1 zákona č.582/2004 Z.z. o miestnych daniach a miestnom poplatku za komunálne odpady a drobné stavebné odpady.</w:t>
      </w:r>
    </w:p>
    <w:p>
      <w:pPr>
        <w:pStyle w:val="Normal"/>
        <w:jc w:val="both"/>
        <w:rPr/>
      </w:pPr>
      <w:r>
        <w:rPr/>
      </w:r>
    </w:p>
    <w:p>
      <w:pPr>
        <w:pStyle w:val="Normal"/>
        <w:jc w:val="both"/>
        <w:rPr/>
      </w:pPr>
      <w:r>
        <w:rPr/>
        <w:t xml:space="preserve">           </w:t>
      </w:r>
      <w:r>
        <w:rPr/>
        <w:t>2/ Základom dane z pozemkov pre lesné pozemky, na ktorých sú hospodárske lesy,  je hodnota pozemku určená vynásobením výmery pozemkov v m2 a hodnoty pozemku zistenej na 1 m2 podľa platných predpisov o stanovení všeobecnej hodnoty majetku.</w:t>
      </w:r>
    </w:p>
    <w:p>
      <w:pPr>
        <w:pStyle w:val="Normal"/>
        <w:jc w:val="both"/>
        <w:rPr/>
      </w:pPr>
      <w:r>
        <w:rPr/>
      </w:r>
    </w:p>
    <w:p>
      <w:pPr>
        <w:pStyle w:val="Normal"/>
        <w:jc w:val="both"/>
        <w:rPr/>
      </w:pPr>
      <w:r>
        <w:rPr/>
        <w:tab/>
        <w:t>3/ Základom dane z pozemkov pre pozemky druhu záhrada, zastavané plochy a nádvoria, ostatné plochy a stavebné pozemky je hodnota pozemku určená vynásobením výmery pozemkov v m2 a hodnoty pozemkov za 1 m2 uvedenej v prílohe č.2 zákona č. 582/2004 Z.z o miestnych daniach a miestnom poplatku za komunálne odpady a drobné stavebné odpady.</w:t>
      </w:r>
    </w:p>
    <w:p>
      <w:pPr>
        <w:pStyle w:val="Normal"/>
        <w:spacing w:lineRule="auto" w:line="360"/>
        <w:rPr>
          <w:b/>
          <w:b/>
        </w:rPr>
      </w:pPr>
      <w:r>
        <w:rPr>
          <w:b/>
        </w:rPr>
        <w:t xml:space="preserve">                      </w:t>
      </w:r>
    </w:p>
    <w:p>
      <w:pPr>
        <w:pStyle w:val="Normal"/>
        <w:spacing w:lineRule="auto" w:line="360"/>
        <w:rPr>
          <w:b/>
          <w:b/>
        </w:rPr>
      </w:pPr>
      <w:r>
        <w:rPr>
          <w:b/>
        </w:rPr>
        <w:t xml:space="preserve">                                                                         </w:t>
      </w:r>
      <w:r>
        <w:rPr>
          <w:b/>
        </w:rPr>
        <w:t>§ 4</w:t>
      </w:r>
    </w:p>
    <w:p>
      <w:pPr>
        <w:pStyle w:val="Normal"/>
        <w:jc w:val="both"/>
        <w:rPr>
          <w:b/>
          <w:b/>
        </w:rPr>
      </w:pPr>
      <w:r>
        <w:rPr>
          <w:b/>
        </w:rPr>
        <w:t xml:space="preserve">                                                                 </w:t>
      </w:r>
      <w:r>
        <w:rPr>
          <w:b/>
        </w:rPr>
        <w:t>Sadzba dane</w:t>
      </w:r>
    </w:p>
    <w:p>
      <w:pPr>
        <w:pStyle w:val="Normal"/>
        <w:jc w:val="both"/>
        <w:rPr>
          <w:b/>
          <w:b/>
        </w:rPr>
      </w:pPr>
      <w:r>
        <w:rPr>
          <w:b/>
        </w:rPr>
      </w:r>
    </w:p>
    <w:p>
      <w:pPr>
        <w:pStyle w:val="Normal"/>
        <w:jc w:val="both"/>
        <w:rPr/>
      </w:pPr>
      <w:r>
        <w:rPr/>
        <w:tab/>
        <w:t>1/ Ročná sadzba dane z pozemkov uvedená v § 3 ods.1 tohto všeobecne záväzného nariadenia sa</w:t>
      </w:r>
      <w:r>
        <w:rPr>
          <w:b/>
        </w:rPr>
        <w:t xml:space="preserve"> v celej obci určuje </w:t>
      </w:r>
      <w:r>
        <w:rPr/>
        <w:t>/§ 8 ods.2 zákona č. 582/2004 Z.z. o miestnych daniach a miestnom poplatku za komunálne odpady a drobné stavebné odpady/ takto:</w:t>
      </w:r>
    </w:p>
    <w:p>
      <w:pPr>
        <w:pStyle w:val="Normal"/>
        <w:jc w:val="both"/>
        <w:rPr/>
      </w:pPr>
      <w:r>
        <w:rPr/>
      </w:r>
    </w:p>
    <w:p>
      <w:pPr>
        <w:pStyle w:val="Normal"/>
        <w:jc w:val="both"/>
        <w:rPr/>
      </w:pPr>
      <w:r>
        <w:rPr/>
        <w:t xml:space="preserve">- za ornú pôdu, vinice, ovocné sady na </w:t>
      </w:r>
      <w:r>
        <w:rPr>
          <w:b/>
          <w:bCs/>
        </w:rPr>
        <w:t>0,25 %</w:t>
      </w:r>
      <w:r>
        <w:rPr/>
        <w:t xml:space="preserve"> zo základu dane,</w:t>
      </w:r>
    </w:p>
    <w:p>
      <w:pPr>
        <w:pStyle w:val="Normal"/>
        <w:jc w:val="both"/>
        <w:rPr/>
      </w:pPr>
      <w:r>
        <w:rPr/>
        <w:t xml:space="preserve">- trvalé trávne porasty na </w:t>
      </w:r>
      <w:r>
        <w:rPr>
          <w:b/>
          <w:bCs/>
        </w:rPr>
        <w:t>0,25 %</w:t>
      </w:r>
      <w:r>
        <w:rPr/>
        <w:t xml:space="preserve"> zo základu dane, </w:t>
      </w:r>
    </w:p>
    <w:p>
      <w:pPr>
        <w:pStyle w:val="Normal"/>
        <w:jc w:val="both"/>
        <w:rPr/>
      </w:pPr>
      <w:r>
        <w:rPr/>
        <w:t>- za záhrady na</w:t>
      </w:r>
      <w:r>
        <w:rPr>
          <w:b/>
          <w:bCs/>
        </w:rPr>
        <w:t xml:space="preserve"> 0,25 %</w:t>
      </w:r>
      <w:r>
        <w:rPr/>
        <w:t xml:space="preserve"> zo základu dane,</w:t>
      </w:r>
    </w:p>
    <w:p>
      <w:pPr>
        <w:pStyle w:val="Normal"/>
        <w:jc w:val="both"/>
        <w:rPr/>
      </w:pPr>
      <w:r>
        <w:rPr/>
        <w:t xml:space="preserve">- za zastavané plochy a nádvoria na </w:t>
      </w:r>
      <w:r>
        <w:rPr>
          <w:b/>
          <w:bCs/>
        </w:rPr>
        <w:t>0,25 %</w:t>
      </w:r>
      <w:r>
        <w:rPr/>
        <w:t xml:space="preserve"> zo základu dane,</w:t>
      </w:r>
    </w:p>
    <w:p>
      <w:pPr>
        <w:pStyle w:val="Normal"/>
        <w:jc w:val="both"/>
        <w:rPr/>
      </w:pPr>
      <w:r>
        <w:rPr/>
        <w:t xml:space="preserve">- za ostatné plochy na </w:t>
      </w:r>
      <w:r>
        <w:rPr>
          <w:b/>
          <w:bCs/>
        </w:rPr>
        <w:t>0,25 %</w:t>
      </w:r>
      <w:r>
        <w:rPr/>
        <w:t xml:space="preserve"> zo základu dane,</w:t>
      </w:r>
    </w:p>
    <w:p>
      <w:pPr>
        <w:pStyle w:val="Normal"/>
        <w:jc w:val="both"/>
        <w:rPr/>
      </w:pPr>
      <w:r>
        <w:rPr/>
        <w:t xml:space="preserve">- za lesné pozemky, na ktorých sú hospodárske lesy na </w:t>
      </w:r>
      <w:r>
        <w:rPr>
          <w:b/>
          <w:bCs/>
        </w:rPr>
        <w:t>0,25 %</w:t>
      </w:r>
      <w:r>
        <w:rPr/>
        <w:t xml:space="preserve"> zo základu dane,</w:t>
      </w:r>
    </w:p>
    <w:p>
      <w:pPr>
        <w:pStyle w:val="Normal"/>
        <w:jc w:val="both"/>
        <w:rPr/>
      </w:pPr>
      <w:r>
        <w:rPr/>
        <w:t xml:space="preserve">- za stavebné pozemky na </w:t>
      </w:r>
      <w:r>
        <w:rPr>
          <w:b/>
          <w:bCs/>
        </w:rPr>
        <w:t>0,25 %</w:t>
      </w:r>
      <w:r>
        <w:rPr/>
        <w:t xml:space="preserve"> zo základu dane,</w:t>
      </w:r>
    </w:p>
    <w:p>
      <w:pPr>
        <w:pStyle w:val="Normal"/>
        <w:jc w:val="both"/>
        <w:rPr/>
      </w:pPr>
      <w:r>
        <w:rPr/>
        <w:t xml:space="preserve">- za rybníky a vodné plochy na </w:t>
      </w:r>
      <w:r>
        <w:rPr>
          <w:b/>
          <w:bCs/>
        </w:rPr>
        <w:t>0,40 %</w:t>
      </w:r>
      <w:r>
        <w:rPr/>
        <w:t xml:space="preserve"> zo základu dane</w:t>
      </w:r>
    </w:p>
    <w:p>
      <w:pPr>
        <w:pStyle w:val="Normal"/>
        <w:spacing w:lineRule="auto" w:line="360"/>
        <w:rPr/>
      </w:pPr>
      <w:r>
        <w:rPr/>
      </w:r>
    </w:p>
    <w:p>
      <w:pPr>
        <w:pStyle w:val="Normal"/>
        <w:spacing w:lineRule="auto" w:line="360"/>
        <w:rPr>
          <w:b/>
          <w:b/>
        </w:rPr>
      </w:pPr>
      <w:r>
        <w:rPr>
          <w:b/>
        </w:rPr>
        <w:t xml:space="preserve">                                                                        </w:t>
      </w:r>
      <w:r>
        <w:rPr>
          <w:b/>
        </w:rPr>
        <w:t>Čl. II</w:t>
      </w:r>
    </w:p>
    <w:p>
      <w:pPr>
        <w:pStyle w:val="Normal"/>
        <w:spacing w:lineRule="auto" w:line="360"/>
        <w:rPr/>
      </w:pPr>
      <w:r>
        <w:rPr>
          <w:b/>
        </w:rPr>
        <w:t xml:space="preserve">                                                     </w:t>
      </w:r>
      <w:r>
        <w:rPr>
          <w:b/>
        </w:rPr>
        <w:t>D A Ň   Z O   S T A V I E B</w:t>
      </w:r>
    </w:p>
    <w:p>
      <w:pPr>
        <w:pStyle w:val="Normal"/>
        <w:spacing w:lineRule="auto" w:line="360"/>
        <w:rPr>
          <w:b/>
          <w:b/>
        </w:rPr>
      </w:pPr>
      <w:r>
        <w:rPr>
          <w:b/>
        </w:rPr>
        <w:t xml:space="preserve">                                                                         </w:t>
      </w:r>
      <w:r>
        <w:rPr>
          <w:b/>
        </w:rPr>
        <w:t>§ 5</w:t>
      </w:r>
    </w:p>
    <w:p>
      <w:pPr>
        <w:pStyle w:val="Normal"/>
        <w:spacing w:lineRule="auto" w:line="360"/>
        <w:jc w:val="both"/>
        <w:rPr>
          <w:b/>
          <w:b/>
        </w:rPr>
      </w:pPr>
      <w:r>
        <w:rPr>
          <w:b/>
        </w:rPr>
        <w:t xml:space="preserve">                                                                </w:t>
      </w:r>
      <w:r>
        <w:rPr>
          <w:b/>
        </w:rPr>
        <w:t>Predmet dane</w:t>
      </w:r>
    </w:p>
    <w:p>
      <w:pPr>
        <w:pStyle w:val="Normal"/>
        <w:jc w:val="both"/>
        <w:rPr/>
      </w:pPr>
      <w:r>
        <w:rPr>
          <w:b/>
        </w:rPr>
        <w:t xml:space="preserve">          </w:t>
      </w:r>
      <w:r>
        <w:rPr/>
        <w:t xml:space="preserve">  </w:t>
      </w:r>
      <w:r>
        <w:rPr/>
        <w:t xml:space="preserve">Predmetom dane zo stavieb sú všetky stavby na území obce, ktorých členenie je vymedzené v § 10 ods. 1 a 2 „zákona. </w:t>
      </w:r>
    </w:p>
    <w:p>
      <w:pPr>
        <w:pStyle w:val="Normal"/>
        <w:jc w:val="both"/>
        <w:rPr/>
      </w:pPr>
      <w:r>
        <w:rPr/>
      </w:r>
    </w:p>
    <w:p>
      <w:pPr>
        <w:pStyle w:val="Normal"/>
        <w:jc w:val="both"/>
        <w:rPr>
          <w:b/>
          <w:b/>
        </w:rPr>
      </w:pPr>
      <w:r>
        <w:rPr/>
        <w:t xml:space="preserve">                                                                        </w:t>
      </w:r>
      <w:r>
        <w:rPr>
          <w:b/>
        </w:rPr>
        <w:t xml:space="preserve"> </w:t>
      </w:r>
      <w:r>
        <w:rPr>
          <w:b/>
        </w:rPr>
        <w:t xml:space="preserve">§ 6 </w:t>
      </w:r>
    </w:p>
    <w:p>
      <w:pPr>
        <w:pStyle w:val="Normal"/>
        <w:jc w:val="both"/>
        <w:rPr>
          <w:b/>
          <w:b/>
        </w:rPr>
      </w:pPr>
      <w:r>
        <w:rPr>
          <w:b/>
        </w:rPr>
        <w:t xml:space="preserve">                                                                </w:t>
      </w:r>
      <w:r>
        <w:rPr>
          <w:b/>
        </w:rPr>
        <w:t>Základ dane</w:t>
      </w:r>
    </w:p>
    <w:p>
      <w:pPr>
        <w:pStyle w:val="Normal"/>
        <w:jc w:val="both"/>
        <w:rPr>
          <w:b/>
          <w:b/>
        </w:rPr>
      </w:pPr>
      <w:r>
        <w:rPr>
          <w:b/>
        </w:rPr>
      </w:r>
    </w:p>
    <w:p>
      <w:pPr>
        <w:pStyle w:val="Normal"/>
        <w:jc w:val="both"/>
        <w:rPr/>
      </w:pPr>
      <w:r>
        <w:rPr>
          <w:b/>
        </w:rPr>
        <w:t xml:space="preserve">         </w:t>
      </w:r>
      <w:r>
        <w:rPr/>
        <w:t xml:space="preserve"> </w:t>
      </w:r>
      <w:r>
        <w:rPr/>
        <w:t>Základom dane zo stavieb je výmera zastavanej plochy – pôdorys stavby na úrovni najrozsiahlejšej nadzemnej časti stavby.</w:t>
      </w:r>
    </w:p>
    <w:p>
      <w:pPr>
        <w:pStyle w:val="Normal"/>
        <w:jc w:val="both"/>
        <w:rPr/>
      </w:pPr>
      <w:r>
        <w:rPr/>
      </w:r>
    </w:p>
    <w:p>
      <w:pPr>
        <w:pStyle w:val="Normal"/>
        <w:spacing w:lineRule="auto" w:line="360"/>
        <w:jc w:val="both"/>
        <w:rPr/>
      </w:pPr>
      <w:r>
        <w:rPr>
          <w:b/>
        </w:rPr>
        <w:t xml:space="preserve">                                                                        </w:t>
      </w:r>
      <w:r>
        <w:rPr>
          <w:b/>
        </w:rPr>
        <w:t>§ 7</w:t>
      </w:r>
    </w:p>
    <w:p>
      <w:pPr>
        <w:pStyle w:val="Normal"/>
        <w:spacing w:lineRule="auto" w:line="360"/>
        <w:jc w:val="both"/>
        <w:rPr>
          <w:b/>
          <w:b/>
        </w:rPr>
      </w:pPr>
      <w:r>
        <w:rPr>
          <w:b/>
        </w:rPr>
        <w:t xml:space="preserve">                                                                 </w:t>
      </w:r>
      <w:r>
        <w:rPr>
          <w:b/>
        </w:rPr>
        <w:t>Sadzba dane</w:t>
      </w:r>
    </w:p>
    <w:p>
      <w:pPr>
        <w:pStyle w:val="Normal"/>
        <w:jc w:val="both"/>
        <w:rPr/>
      </w:pPr>
      <w:r>
        <w:rPr/>
        <w:t xml:space="preserve">   </w:t>
      </w:r>
    </w:p>
    <w:p>
      <w:pPr>
        <w:pStyle w:val="Normal"/>
        <w:jc w:val="both"/>
        <w:rPr/>
      </w:pPr>
      <w:r>
        <w:rPr/>
        <w:tab/>
        <w:t>1/ Ročná sadzba dane zo stavieb uvedená v § 4 ods.1 tohto všeobecne záväzného nariadenia sa</w:t>
      </w:r>
      <w:r>
        <w:rPr>
          <w:b/>
        </w:rPr>
        <w:t xml:space="preserve"> v celej obci  určuje </w:t>
      </w:r>
      <w:r>
        <w:rPr/>
        <w:t xml:space="preserve"> /§ 12 ods.2 zákona č. 582/2004 Z.z. o miestnych daniach a miestnom poplatku za komunálne odpady a drobné stavebné odpady/ takto:</w:t>
      </w:r>
    </w:p>
    <w:p>
      <w:pPr>
        <w:pStyle w:val="Normal"/>
        <w:jc w:val="both"/>
        <w:rPr/>
      </w:pPr>
      <w:r>
        <w:rPr/>
      </w:r>
    </w:p>
    <w:p>
      <w:pPr>
        <w:pStyle w:val="Normal"/>
        <w:jc w:val="both"/>
        <w:rPr/>
      </w:pPr>
      <w:r>
        <w:rPr/>
        <w:t xml:space="preserve">a/ </w:t>
      </w:r>
      <w:r>
        <w:rPr>
          <w:b/>
          <w:bCs/>
        </w:rPr>
        <w:t>0,033 €</w:t>
      </w:r>
      <w:r>
        <w:rPr/>
        <w:t xml:space="preserve"> za stavby na bývanie a drobné stavby, ktoré majú doplnkovú funkciu  k hlavnej stavbe,</w:t>
      </w:r>
    </w:p>
    <w:p>
      <w:pPr>
        <w:pStyle w:val="Normal"/>
        <w:jc w:val="both"/>
        <w:rPr/>
      </w:pPr>
      <w:r>
        <w:rPr/>
        <w:t xml:space="preserve">b/ </w:t>
      </w:r>
      <w:r>
        <w:rPr>
          <w:b/>
          <w:bCs/>
        </w:rPr>
        <w:t>0,100 €</w:t>
      </w:r>
      <w:r>
        <w:rPr/>
        <w:t xml:space="preserve"> za stavby na poľnohospodársku produkciu,</w:t>
      </w:r>
    </w:p>
    <w:p>
      <w:pPr>
        <w:pStyle w:val="Normal"/>
        <w:jc w:val="both"/>
        <w:rPr/>
      </w:pPr>
      <w:r>
        <w:rPr/>
        <w:t xml:space="preserve">c/ </w:t>
      </w:r>
      <w:r>
        <w:rPr>
          <w:b/>
          <w:bCs/>
        </w:rPr>
        <w:t>0,099 €</w:t>
      </w:r>
      <w:r>
        <w:rPr/>
        <w:t xml:space="preserve"> za stavby rekreačných a záhradkárskych chát a domčekov na individuálnu rekreáciu,</w:t>
      </w:r>
    </w:p>
    <w:p>
      <w:pPr>
        <w:pStyle w:val="Normal"/>
        <w:jc w:val="both"/>
        <w:rPr/>
      </w:pPr>
      <w:r>
        <w:rPr/>
        <w:t xml:space="preserve">d/ </w:t>
      </w:r>
      <w:r>
        <w:rPr>
          <w:b/>
          <w:bCs/>
        </w:rPr>
        <w:t>0,133 €</w:t>
      </w:r>
      <w:r>
        <w:rPr/>
        <w:t xml:space="preserve"> za samostatne stojace garáže, samostatné stavby hromadných garáží a stavby určené alebo používané na účely garážovania, postavené mimo bytových domov, </w:t>
      </w:r>
    </w:p>
    <w:p>
      <w:pPr>
        <w:pStyle w:val="Normal"/>
        <w:jc w:val="both"/>
        <w:rPr/>
      </w:pPr>
      <w:r>
        <w:rPr/>
        <w:t xml:space="preserve">e/ </w:t>
      </w:r>
      <w:r>
        <w:rPr>
          <w:b/>
          <w:bCs/>
        </w:rPr>
        <w:t>0,332 €</w:t>
      </w:r>
      <w:r>
        <w:rPr/>
        <w:t xml:space="preserve"> za priemyselné stavby, stavby slúžiace energetike, stavby slúžiace stavebníctvu, stavby využívané na skladovanie vlastnej produkcie,</w:t>
      </w:r>
    </w:p>
    <w:p>
      <w:pPr>
        <w:pStyle w:val="Normal"/>
        <w:jc w:val="both"/>
        <w:rPr/>
      </w:pPr>
      <w:r>
        <w:rPr/>
        <w:t xml:space="preserve">f/ </w:t>
      </w:r>
      <w:r>
        <w:rPr>
          <w:b/>
          <w:bCs/>
        </w:rPr>
        <w:t>0,332 €</w:t>
      </w:r>
      <w:r>
        <w:rPr/>
        <w:t xml:space="preserve"> za stavby na ostatnú podnikateľskú a zárobkovú činnosť, skladovanie a administratívu.</w:t>
      </w:r>
    </w:p>
    <w:p>
      <w:pPr>
        <w:pStyle w:val="Normal"/>
        <w:jc w:val="both"/>
        <w:rPr/>
      </w:pPr>
      <w:r>
        <w:rPr/>
        <w:t xml:space="preserve">g/ </w:t>
      </w:r>
      <w:r>
        <w:rPr>
          <w:b/>
          <w:bCs/>
        </w:rPr>
        <w:t>0,166  €</w:t>
      </w:r>
      <w:r>
        <w:rPr/>
        <w:t xml:space="preserve"> za stavby neuvedené v písm . </w:t>
      </w:r>
      <w:r>
        <w:rPr>
          <w:b/>
          <w:bCs/>
          <w:u w:val="single"/>
        </w:rPr>
        <w:t xml:space="preserve">a </w:t>
      </w:r>
      <w:r>
        <w:rPr/>
        <w:t xml:space="preserve">až </w:t>
      </w:r>
      <w:r>
        <w:rPr>
          <w:b/>
          <w:bCs/>
          <w:u w:val="single"/>
        </w:rPr>
        <w:t>f</w:t>
      </w:r>
      <w:r>
        <w:rPr/>
        <w:t xml:space="preserve"> tohto nariadenia </w:t>
      </w:r>
    </w:p>
    <w:p>
      <w:pPr>
        <w:pStyle w:val="Normal"/>
        <w:jc w:val="both"/>
        <w:rPr/>
      </w:pPr>
      <w:r>
        <w:rPr/>
      </w:r>
    </w:p>
    <w:p>
      <w:pPr>
        <w:pStyle w:val="Normal"/>
        <w:jc w:val="both"/>
        <w:rPr/>
      </w:pPr>
      <w:r>
        <w:rPr/>
        <w:t xml:space="preserve">         </w:t>
      </w:r>
      <w:r>
        <w:rPr/>
        <w:t xml:space="preserve">2/ Ročná sadzba dane zo stavieb uvedená v § 6 ods.2 tohto všeobecne záväzného nariadenia sa zvyšuje pri viacpodlažných stavbách o </w:t>
      </w:r>
      <w:r>
        <w:rPr>
          <w:b/>
          <w:bCs/>
        </w:rPr>
        <w:t xml:space="preserve">0,033 € </w:t>
      </w:r>
      <w:r>
        <w:rPr/>
        <w:t>za každý aj začatý m2 zastavanej plochy za každé ďalšie podlažie okrem prvého nadzemného podlažia /§ 12 ods.3 zákona č. 582/2004 Z.z. o miestnych daniach a miestnom poplatku za komunálne odpady a drobné stavebné odpady/.</w:t>
      </w:r>
    </w:p>
    <w:p>
      <w:pPr>
        <w:pStyle w:val="Normal"/>
        <w:jc w:val="both"/>
        <w:rPr/>
      </w:pPr>
      <w:r>
        <w:rPr/>
      </w:r>
    </w:p>
    <w:p>
      <w:pPr>
        <w:pStyle w:val="Normal"/>
        <w:jc w:val="both"/>
        <w:rPr/>
      </w:pPr>
      <w:r>
        <w:rPr/>
      </w:r>
    </w:p>
    <w:p>
      <w:pPr>
        <w:pStyle w:val="Normal"/>
        <w:spacing w:lineRule="auto" w:line="360"/>
        <w:jc w:val="both"/>
        <w:rPr>
          <w:b/>
          <w:b/>
        </w:rPr>
      </w:pPr>
      <w:r>
        <w:rPr>
          <w:b/>
        </w:rPr>
        <w:t xml:space="preserve">                                                                     </w:t>
      </w:r>
      <w:r>
        <w:rPr>
          <w:b/>
        </w:rPr>
        <w:t>Čl. III</w:t>
      </w:r>
    </w:p>
    <w:p>
      <w:pPr>
        <w:pStyle w:val="Normal"/>
        <w:spacing w:lineRule="auto" w:line="360"/>
        <w:jc w:val="both"/>
        <w:rPr/>
      </w:pPr>
      <w:r>
        <w:rPr>
          <w:b/>
        </w:rPr>
        <w:t xml:space="preserve">                                                         </w:t>
      </w:r>
      <w:r>
        <w:rPr>
          <w:b/>
        </w:rPr>
        <w:t>D A Ň   Z   B Y T O V</w:t>
      </w:r>
    </w:p>
    <w:p>
      <w:pPr>
        <w:pStyle w:val="Normal"/>
        <w:spacing w:lineRule="auto" w:line="360"/>
        <w:jc w:val="both"/>
        <w:rPr>
          <w:b/>
          <w:b/>
        </w:rPr>
      </w:pPr>
      <w:r>
        <w:rPr>
          <w:b/>
        </w:rPr>
        <w:t xml:space="preserve">                                                                        </w:t>
      </w:r>
      <w:r>
        <w:rPr>
          <w:b/>
        </w:rPr>
        <w:t>§ 8</w:t>
      </w:r>
    </w:p>
    <w:p>
      <w:pPr>
        <w:pStyle w:val="Normal"/>
        <w:spacing w:lineRule="auto" w:line="360"/>
        <w:jc w:val="both"/>
        <w:rPr>
          <w:b/>
          <w:b/>
        </w:rPr>
      </w:pPr>
      <w:r>
        <w:rPr>
          <w:b/>
        </w:rPr>
        <w:t xml:space="preserve">                                                               </w:t>
      </w:r>
      <w:r>
        <w:rPr>
          <w:b/>
        </w:rPr>
        <w:t xml:space="preserve">Predmet dane </w:t>
      </w:r>
    </w:p>
    <w:p>
      <w:pPr>
        <w:pStyle w:val="Normal"/>
        <w:jc w:val="both"/>
        <w:rPr/>
      </w:pPr>
      <w:r>
        <w:rPr>
          <w:b/>
        </w:rPr>
        <w:t xml:space="preserve">           </w:t>
      </w:r>
      <w:r>
        <w:rPr/>
        <w:t>Predmetom dane z bytov sú byty a nebytové priestory v bytových domoch na území obce.</w:t>
      </w:r>
    </w:p>
    <w:p>
      <w:pPr>
        <w:pStyle w:val="Normal"/>
        <w:spacing w:lineRule="auto" w:line="360"/>
        <w:jc w:val="both"/>
        <w:rPr>
          <w:b/>
          <w:b/>
        </w:rPr>
      </w:pPr>
      <w:r>
        <w:rPr>
          <w:b/>
        </w:rPr>
        <w:t xml:space="preserve">                                                                         </w:t>
      </w:r>
      <w:r>
        <w:rPr>
          <w:b/>
        </w:rPr>
        <w:t>§ 9</w:t>
      </w:r>
    </w:p>
    <w:p>
      <w:pPr>
        <w:pStyle w:val="Normal"/>
        <w:spacing w:lineRule="auto" w:line="360"/>
        <w:jc w:val="both"/>
        <w:rPr>
          <w:b/>
          <w:b/>
        </w:rPr>
      </w:pPr>
      <w:r>
        <w:rPr>
          <w:b/>
        </w:rPr>
        <w:t xml:space="preserve">                                                                 </w:t>
      </w:r>
      <w:r>
        <w:rPr>
          <w:b/>
        </w:rPr>
        <w:t>Základ dane</w:t>
      </w:r>
    </w:p>
    <w:p>
      <w:pPr>
        <w:pStyle w:val="Normal"/>
        <w:jc w:val="both"/>
        <w:rPr/>
      </w:pPr>
      <w:r>
        <w:rPr>
          <w:b/>
        </w:rPr>
        <w:t xml:space="preserve">           </w:t>
      </w:r>
      <w:r>
        <w:rPr/>
        <w:t>Základom dane z bytov je výmera podlahovej plochy bytu alebo nebytového priestoru v bytovom dome.</w:t>
      </w:r>
    </w:p>
    <w:p>
      <w:pPr>
        <w:pStyle w:val="Normal"/>
        <w:jc w:val="both"/>
        <w:rPr/>
      </w:pPr>
      <w:r>
        <w:rPr/>
      </w:r>
    </w:p>
    <w:p>
      <w:pPr>
        <w:pStyle w:val="Normal"/>
        <w:jc w:val="both"/>
        <w:rPr/>
      </w:pPr>
      <w:r>
        <w:rPr/>
        <w:t xml:space="preserve">                                                                       </w:t>
      </w:r>
      <w:r>
        <w:rPr>
          <w:b/>
        </w:rPr>
        <w:t>§ 10</w:t>
      </w:r>
    </w:p>
    <w:p>
      <w:pPr>
        <w:pStyle w:val="Normal"/>
        <w:jc w:val="both"/>
        <w:rPr>
          <w:b/>
          <w:b/>
        </w:rPr>
      </w:pPr>
      <w:r>
        <w:rPr>
          <w:b/>
        </w:rPr>
        <w:t xml:space="preserve">                                                                </w:t>
      </w:r>
      <w:r>
        <w:rPr>
          <w:b/>
        </w:rPr>
        <w:t>Sadzba dane</w:t>
      </w:r>
    </w:p>
    <w:p>
      <w:pPr>
        <w:pStyle w:val="Normal"/>
        <w:jc w:val="both"/>
        <w:rPr>
          <w:b/>
          <w:b/>
        </w:rPr>
      </w:pPr>
      <w:r>
        <w:rPr>
          <w:b/>
        </w:rPr>
      </w:r>
    </w:p>
    <w:p>
      <w:pPr>
        <w:pStyle w:val="Normal"/>
        <w:jc w:val="both"/>
        <w:rPr/>
      </w:pPr>
      <w:r>
        <w:rPr/>
        <w:t xml:space="preserve">           </w:t>
      </w:r>
      <w:r>
        <w:rPr/>
        <w:t>1/ Ročná sadzba dane z bytov je</w:t>
      </w:r>
      <w:r>
        <w:rPr>
          <w:b/>
          <w:bCs/>
        </w:rPr>
        <w:t xml:space="preserve"> 0,033 €</w:t>
      </w:r>
      <w:r>
        <w:rPr/>
        <w:t xml:space="preserve"> za každý aj začatý m2 podlahovej plochy bytu a nebytového priestoru.</w:t>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p>
      <w:pPr>
        <w:pStyle w:val="Normal"/>
        <w:spacing w:lineRule="auto" w:line="360"/>
        <w:jc w:val="both"/>
        <w:rPr>
          <w:b/>
          <w:b/>
        </w:rPr>
      </w:pPr>
      <w:r>
        <w:rPr>
          <w:b/>
        </w:rPr>
      </w:r>
    </w:p>
    <w:p>
      <w:pPr>
        <w:pStyle w:val="Normal"/>
        <w:spacing w:lineRule="auto" w:line="360"/>
        <w:jc w:val="both"/>
        <w:rPr>
          <w:b/>
          <w:b/>
        </w:rPr>
      </w:pPr>
      <w:r>
        <w:rPr>
          <w:b/>
        </w:rPr>
        <w:t xml:space="preserve">                                                                       </w:t>
      </w:r>
      <w:r>
        <w:rPr>
          <w:b/>
        </w:rPr>
        <w:t>Čl. IV</w:t>
      </w:r>
    </w:p>
    <w:p>
      <w:pPr>
        <w:pStyle w:val="Normal"/>
        <w:spacing w:lineRule="auto" w:line="360"/>
        <w:jc w:val="both"/>
        <w:rPr/>
      </w:pPr>
      <w:r>
        <w:rPr>
          <w:b/>
        </w:rPr>
        <w:t xml:space="preserve">                  </w:t>
      </w:r>
      <w:r>
        <w:rPr>
          <w:b/>
        </w:rPr>
        <w:t>SPOLOČNÉ USTANOVENIA K DANI Z NEHNUTEĽNOSTÍ</w:t>
      </w:r>
    </w:p>
    <w:p>
      <w:pPr>
        <w:pStyle w:val="Normal"/>
        <w:spacing w:lineRule="auto" w:line="360"/>
        <w:jc w:val="both"/>
        <w:rPr/>
      </w:pPr>
      <w:r>
        <w:rPr>
          <w:b/>
        </w:rPr>
        <w:t xml:space="preserve">                                                                            </w:t>
      </w:r>
      <w:r>
        <w:rPr>
          <w:b/>
        </w:rPr>
        <w:t>§ 11</w:t>
      </w:r>
    </w:p>
    <w:p>
      <w:pPr>
        <w:pStyle w:val="Normal"/>
        <w:spacing w:lineRule="auto" w:line="360"/>
        <w:jc w:val="both"/>
        <w:rPr/>
      </w:pPr>
      <w:r>
        <w:rPr>
          <w:b/>
        </w:rPr>
        <w:t xml:space="preserve">                                            </w:t>
      </w:r>
      <w:r>
        <w:rPr>
          <w:b/>
        </w:rPr>
        <w:t>Oslobodenie od dane a zníženie dane</w:t>
      </w:r>
    </w:p>
    <w:p>
      <w:pPr>
        <w:pStyle w:val="Normal"/>
        <w:jc w:val="both"/>
        <w:rPr/>
      </w:pPr>
      <w:r>
        <w:rPr/>
        <w:t xml:space="preserve">            </w:t>
      </w:r>
      <w:r>
        <w:rPr/>
        <w:t>1/ Správca dane ustanovuje, že v kalendárnom roku  poskytuje oslobodenie od dane z pozemkov /§ 17 ods. zákona č. 582/2004 Z.z. o miestnych daniach a miestnom poplatku za komunálne odpady a drobné stavebné odpady / na:</w:t>
      </w:r>
    </w:p>
    <w:p>
      <w:pPr>
        <w:pStyle w:val="Normal"/>
        <w:jc w:val="both"/>
        <w:rPr/>
      </w:pPr>
      <w:r>
        <w:rPr/>
        <w:t>- pozemky, na ktorých sú cintoríny a  urnové háje,</w:t>
      </w:r>
    </w:p>
    <w:p>
      <w:pPr>
        <w:pStyle w:val="Normal"/>
        <w:spacing w:lineRule="auto" w:line="360"/>
        <w:jc w:val="both"/>
        <w:rPr>
          <w:b w:val="false"/>
          <w:b w:val="false"/>
          <w:bCs w:val="false"/>
        </w:rPr>
      </w:pPr>
      <w:r>
        <w:rPr>
          <w:b w:val="false"/>
          <w:bCs w:val="false"/>
        </w:rPr>
        <w:t>- pozemky vo vlastníctve obce</w:t>
      </w:r>
    </w:p>
    <w:p>
      <w:pPr>
        <w:pStyle w:val="Normal"/>
        <w:spacing w:lineRule="auto" w:line="360"/>
        <w:jc w:val="both"/>
        <w:rPr>
          <w:b/>
          <w:b/>
        </w:rPr>
      </w:pPr>
      <w:r>
        <w:rPr>
          <w:b/>
        </w:rPr>
      </w:r>
    </w:p>
    <w:p>
      <w:pPr>
        <w:pStyle w:val="Normal"/>
        <w:spacing w:lineRule="auto" w:line="360"/>
        <w:jc w:val="both"/>
        <w:rPr>
          <w:b/>
          <w:b/>
        </w:rPr>
      </w:pPr>
      <w:r>
        <w:rPr>
          <w:b/>
        </w:rPr>
      </w:r>
    </w:p>
    <w:p>
      <w:pPr>
        <w:pStyle w:val="Normal"/>
        <w:spacing w:lineRule="auto" w:line="360"/>
        <w:jc w:val="center"/>
        <w:rPr/>
      </w:pPr>
      <w:r>
        <w:rPr>
          <w:b/>
        </w:rPr>
        <w:t xml:space="preserve">      </w:t>
      </w:r>
      <w:r>
        <w:rPr>
          <w:b/>
        </w:rPr>
        <w:t>§ 12</w:t>
      </w:r>
    </w:p>
    <w:p>
      <w:pPr>
        <w:pStyle w:val="Normal"/>
        <w:jc w:val="both"/>
        <w:rPr>
          <w:b/>
          <w:b/>
        </w:rPr>
      </w:pPr>
      <w:r>
        <w:rPr>
          <w:b/>
        </w:rPr>
      </w:r>
    </w:p>
    <w:p>
      <w:pPr>
        <w:pStyle w:val="Normal"/>
        <w:jc w:val="both"/>
        <w:rPr/>
      </w:pPr>
      <w:r>
        <w:rPr>
          <w:b/>
        </w:rPr>
        <w:t xml:space="preserve">          </w:t>
      </w:r>
      <w:r>
        <w:rPr/>
        <w:t xml:space="preserve">1/ Daňová povinnosť daňovníkovi vzniká 1. januárom zdaňovacieho obdobia s tým, že daňové priznanie je daňovník povinný podať do 31. januára kalendárneho roka. </w:t>
      </w:r>
    </w:p>
    <w:p>
      <w:pPr>
        <w:pStyle w:val="Normal"/>
        <w:jc w:val="both"/>
        <w:rPr/>
      </w:pPr>
      <w:r>
        <w:rPr/>
        <w:t xml:space="preserve">       </w:t>
      </w:r>
    </w:p>
    <w:p>
      <w:pPr>
        <w:pStyle w:val="Normal"/>
        <w:jc w:val="both"/>
        <w:rPr/>
      </w:pPr>
      <w:r>
        <w:rPr/>
        <w:t xml:space="preserve">          </w:t>
      </w:r>
      <w:r>
        <w:rPr/>
        <w:t>2/ Vyrubená daň z nehnuteľností je splatná do 15 dní odo dňa právoplatnosti rozhodnutia.</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rPr>
        <w:t xml:space="preserve">                                              </w:t>
      </w:r>
      <w:r>
        <w:rPr>
          <w:b/>
        </w:rPr>
        <w:t>DRUHÁ ČASŤ</w:t>
      </w:r>
    </w:p>
    <w:p>
      <w:pPr>
        <w:pStyle w:val="Normal"/>
        <w:jc w:val="both"/>
        <w:rPr>
          <w:b/>
          <w:b/>
        </w:rPr>
      </w:pPr>
      <w:r>
        <w:rPr>
          <w:b/>
        </w:rPr>
        <w:t xml:space="preserve">                                                 </w:t>
      </w:r>
      <w:r>
        <w:rPr>
          <w:b/>
        </w:rPr>
        <w:t>OSTATNÉ  MIESTNE DANE</w:t>
      </w:r>
    </w:p>
    <w:p>
      <w:pPr>
        <w:pStyle w:val="Normal"/>
        <w:jc w:val="both"/>
        <w:rPr>
          <w:b/>
          <w:b/>
        </w:rPr>
      </w:pPr>
      <w:r>
        <w:rPr>
          <w:b/>
        </w:rPr>
      </w:r>
    </w:p>
    <w:p>
      <w:pPr>
        <w:pStyle w:val="Normal"/>
        <w:jc w:val="both"/>
        <w:rPr>
          <w:b/>
          <w:b/>
        </w:rPr>
      </w:pPr>
      <w:r>
        <w:rPr>
          <w:b/>
        </w:rPr>
        <w:t xml:space="preserve">                                                                    </w:t>
      </w:r>
      <w:r>
        <w:rPr>
          <w:b/>
        </w:rPr>
        <w:t>Čl. V</w:t>
      </w:r>
    </w:p>
    <w:p>
      <w:pPr>
        <w:pStyle w:val="Normal"/>
        <w:jc w:val="both"/>
        <w:rPr/>
      </w:pPr>
      <w:r>
        <w:rPr>
          <w:b/>
        </w:rPr>
        <w:t xml:space="preserve">                                                         </w:t>
      </w:r>
      <w:r>
        <w:rPr>
          <w:b/>
        </w:rPr>
        <w:t>D A Ň   Z A  P S A</w:t>
      </w:r>
    </w:p>
    <w:p>
      <w:pPr>
        <w:pStyle w:val="Normal"/>
        <w:jc w:val="both"/>
        <w:rPr>
          <w:b/>
          <w:b/>
        </w:rPr>
      </w:pPr>
      <w:r>
        <w:rPr>
          <w:b/>
        </w:rPr>
      </w:r>
    </w:p>
    <w:p>
      <w:pPr>
        <w:pStyle w:val="Normal"/>
        <w:jc w:val="both"/>
        <w:rPr/>
      </w:pPr>
      <w:r>
        <w:rPr>
          <w:b/>
        </w:rPr>
        <w:t xml:space="preserve">                                                                       </w:t>
      </w:r>
      <w:r>
        <w:rPr>
          <w:b/>
        </w:rPr>
        <w:t xml:space="preserve">§ 13         </w:t>
      </w:r>
    </w:p>
    <w:p>
      <w:pPr>
        <w:pStyle w:val="Normal"/>
        <w:jc w:val="both"/>
        <w:rPr>
          <w:b/>
          <w:b/>
        </w:rPr>
      </w:pPr>
      <w:r>
        <w:rPr>
          <w:b/>
        </w:rPr>
        <w:t xml:space="preserve">                                                                </w:t>
      </w:r>
      <w:r>
        <w:rPr>
          <w:b/>
        </w:rPr>
        <w:t>Predmet dane</w:t>
      </w:r>
    </w:p>
    <w:p>
      <w:pPr>
        <w:pStyle w:val="Normal"/>
        <w:jc w:val="both"/>
        <w:rPr>
          <w:b/>
          <w:b/>
        </w:rPr>
      </w:pPr>
      <w:r>
        <w:rPr>
          <w:b/>
        </w:rPr>
      </w:r>
    </w:p>
    <w:p>
      <w:pPr>
        <w:pStyle w:val="Normal"/>
        <w:jc w:val="both"/>
        <w:rPr/>
      </w:pPr>
      <w:r>
        <w:rPr>
          <w:b/>
        </w:rPr>
        <w:t xml:space="preserve">           </w:t>
      </w:r>
      <w:r>
        <w:rPr/>
        <w:t>Predmetom dane je pes starší ako 6 mesiacov chovaný fyzickou alebo právnickou</w:t>
      </w:r>
    </w:p>
    <w:p>
      <w:pPr>
        <w:pStyle w:val="Normal"/>
        <w:jc w:val="both"/>
        <w:rPr>
          <w:b/>
          <w:b/>
        </w:rPr>
      </w:pPr>
      <w:r>
        <w:rPr/>
        <w:t>osobou na území obce.</w:t>
      </w:r>
      <w:r>
        <w:rPr>
          <w:b/>
        </w:rPr>
        <w:t xml:space="preserve">                                                                 </w:t>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pPr>
      <w:r>
        <w:rPr>
          <w:b/>
        </w:rPr>
        <w:t xml:space="preserve">                                                                      </w:t>
      </w:r>
      <w:r>
        <w:rPr>
          <w:b/>
        </w:rPr>
        <w:t>§ 14</w:t>
      </w:r>
    </w:p>
    <w:p>
      <w:pPr>
        <w:pStyle w:val="Normal"/>
        <w:jc w:val="both"/>
        <w:rPr>
          <w:b/>
          <w:b/>
        </w:rPr>
      </w:pPr>
      <w:r>
        <w:rPr>
          <w:b/>
        </w:rPr>
        <w:t xml:space="preserve">                                                                 </w:t>
      </w:r>
      <w:r>
        <w:rPr>
          <w:b/>
        </w:rPr>
        <w:t>Základ dane</w:t>
      </w:r>
    </w:p>
    <w:p>
      <w:pPr>
        <w:pStyle w:val="Normal"/>
        <w:jc w:val="both"/>
        <w:rPr>
          <w:b/>
          <w:b/>
        </w:rPr>
      </w:pPr>
      <w:r>
        <w:rPr>
          <w:b/>
        </w:rPr>
      </w:r>
    </w:p>
    <w:p>
      <w:pPr>
        <w:pStyle w:val="Normal"/>
        <w:jc w:val="both"/>
        <w:rPr/>
      </w:pPr>
      <w:r>
        <w:rPr>
          <w:b/>
        </w:rPr>
        <w:t xml:space="preserve">           </w:t>
      </w:r>
      <w:r>
        <w:rPr/>
        <w:t>Základom dane je počet psov.</w:t>
      </w:r>
    </w:p>
    <w:p>
      <w:pPr>
        <w:pStyle w:val="Normal"/>
        <w:jc w:val="both"/>
        <w:rPr>
          <w:b/>
          <w:b/>
        </w:rPr>
      </w:pPr>
      <w:r>
        <w:rPr>
          <w:b/>
        </w:rPr>
      </w:r>
    </w:p>
    <w:p>
      <w:pPr>
        <w:pStyle w:val="Normal"/>
        <w:jc w:val="both"/>
        <w:rPr/>
      </w:pPr>
      <w:r>
        <w:rPr>
          <w:b/>
        </w:rPr>
        <w:t xml:space="preserve">                                                                       </w:t>
      </w:r>
      <w:r>
        <w:rPr>
          <w:b/>
        </w:rPr>
        <w:t>§ 15</w:t>
      </w:r>
    </w:p>
    <w:p>
      <w:pPr>
        <w:pStyle w:val="Nadpis2"/>
        <w:rPr/>
      </w:pPr>
      <w:r>
        <w:rPr/>
        <w:t xml:space="preserve">                                                                 </w:t>
      </w:r>
      <w:r>
        <w:rPr/>
        <w:t>Sadzba dane</w:t>
      </w:r>
    </w:p>
    <w:p>
      <w:pPr>
        <w:pStyle w:val="Normal"/>
        <w:jc w:val="both"/>
        <w:rPr/>
      </w:pPr>
      <w:r>
        <w:rPr/>
      </w:r>
    </w:p>
    <w:p>
      <w:pPr>
        <w:pStyle w:val="Normal"/>
        <w:ind w:left="660" w:hanging="0"/>
        <w:jc w:val="both"/>
        <w:rPr/>
      </w:pPr>
      <w:r>
        <w:rPr/>
        <w:t xml:space="preserve">1/ Daň za psa je </w:t>
      </w:r>
      <w:r>
        <w:rPr>
          <w:b/>
          <w:bCs/>
        </w:rPr>
        <w:t>5 €</w:t>
      </w:r>
      <w:r>
        <w:rPr/>
        <w:t xml:space="preserve"> za 1 psa ročne.</w:t>
      </w:r>
    </w:p>
    <w:p>
      <w:pPr>
        <w:pStyle w:val="Normal"/>
        <w:ind w:left="660" w:hanging="0"/>
        <w:jc w:val="both"/>
        <w:rPr/>
      </w:pPr>
      <w:r>
        <w:rPr/>
      </w:r>
    </w:p>
    <w:p>
      <w:pPr>
        <w:pStyle w:val="Normal"/>
        <w:ind w:left="660" w:hanging="0"/>
        <w:jc w:val="both"/>
        <w:rPr/>
      </w:pPr>
      <w:r>
        <w:rPr/>
        <w:t xml:space="preserve">2/ Za každého ďalšieho psa je daň </w:t>
      </w:r>
      <w:bookmarkStart w:id="0" w:name="__DdeLink__1048_1171821326"/>
      <w:r>
        <w:rPr>
          <w:b/>
          <w:bCs/>
        </w:rPr>
        <w:t>5 €</w:t>
      </w:r>
      <w:r>
        <w:rPr/>
        <w:t xml:space="preserve"> r</w:t>
      </w:r>
      <w:bookmarkEnd w:id="0"/>
      <w:r>
        <w:rPr/>
        <w:t>očne.</w:t>
      </w:r>
    </w:p>
    <w:p>
      <w:pPr>
        <w:pStyle w:val="Normal"/>
        <w:ind w:left="660" w:hanging="0"/>
        <w:jc w:val="both"/>
        <w:rPr/>
      </w:pPr>
      <w:r>
        <w:rPr/>
      </w:r>
    </w:p>
    <w:p>
      <w:pPr>
        <w:pStyle w:val="Normal"/>
        <w:ind w:left="660" w:hanging="0"/>
        <w:jc w:val="both"/>
        <w:rPr/>
      </w:pPr>
      <w:r>
        <w:rPr/>
        <w:t xml:space="preserve">3/ Daň za psa vo viac bytovom dome je </w:t>
      </w:r>
      <w:r>
        <w:rPr>
          <w:b/>
          <w:bCs/>
        </w:rPr>
        <w:t>33 €</w:t>
      </w:r>
      <w:r>
        <w:rPr/>
        <w:t xml:space="preserve"> ročne.</w:t>
      </w:r>
    </w:p>
    <w:p>
      <w:pPr>
        <w:pStyle w:val="Normal"/>
        <w:ind w:left="660" w:hanging="0"/>
        <w:jc w:val="both"/>
        <w:rPr/>
      </w:pPr>
      <w:r>
        <w:rPr/>
      </w:r>
    </w:p>
    <w:p>
      <w:pPr>
        <w:pStyle w:val="Normal"/>
        <w:ind w:left="660" w:hanging="0"/>
        <w:jc w:val="both"/>
        <w:rPr/>
      </w:pPr>
      <w:r>
        <w:rPr/>
      </w:r>
    </w:p>
    <w:p>
      <w:pPr>
        <w:pStyle w:val="Normal"/>
        <w:ind w:left="660" w:hanging="0"/>
        <w:jc w:val="both"/>
        <w:rPr/>
      </w:pPr>
      <w:r>
        <w:rPr/>
      </w:r>
    </w:p>
    <w:p>
      <w:pPr>
        <w:pStyle w:val="Normal"/>
        <w:ind w:left="660" w:hanging="0"/>
        <w:jc w:val="both"/>
        <w:rPr/>
      </w:pPr>
      <w:r>
        <w:rPr/>
      </w:r>
    </w:p>
    <w:p>
      <w:pPr>
        <w:pStyle w:val="Normal"/>
        <w:ind w:left="660" w:hanging="0"/>
        <w:jc w:val="both"/>
        <w:rPr/>
      </w:pPr>
      <w:r>
        <w:rPr/>
      </w:r>
    </w:p>
    <w:p>
      <w:pPr>
        <w:pStyle w:val="Normal"/>
        <w:ind w:left="660" w:hanging="0"/>
        <w:jc w:val="both"/>
        <w:rPr/>
      </w:pPr>
      <w:r>
        <w:rPr/>
      </w:r>
    </w:p>
    <w:p>
      <w:pPr>
        <w:pStyle w:val="Normal"/>
        <w:ind w:left="660" w:hanging="0"/>
        <w:jc w:val="both"/>
        <w:rPr/>
      </w:pPr>
      <w:r>
        <w:rPr/>
      </w:r>
    </w:p>
    <w:p>
      <w:pPr>
        <w:pStyle w:val="Normal"/>
        <w:jc w:val="both"/>
        <w:rPr/>
      </w:pPr>
      <w:r>
        <w:rPr>
          <w:b/>
        </w:rPr>
        <w:t xml:space="preserve">                                                                       </w:t>
      </w:r>
      <w:r>
        <w:rPr>
          <w:b/>
        </w:rPr>
        <w:t>§ 16</w:t>
      </w:r>
    </w:p>
    <w:p>
      <w:pPr>
        <w:pStyle w:val="Normal"/>
        <w:jc w:val="both"/>
        <w:rPr>
          <w:b/>
          <w:b/>
        </w:rPr>
      </w:pPr>
      <w:r>
        <w:rPr>
          <w:b/>
        </w:rPr>
        <w:t xml:space="preserve">                                                         </w:t>
      </w:r>
      <w:r>
        <w:rPr>
          <w:b/>
        </w:rPr>
        <w:t>Spoločné ustanovenia</w:t>
      </w:r>
    </w:p>
    <w:p>
      <w:pPr>
        <w:pStyle w:val="Normal"/>
        <w:jc w:val="both"/>
        <w:rPr>
          <w:b/>
          <w:b/>
        </w:rPr>
      </w:pPr>
      <w:r>
        <w:rPr>
          <w:b/>
        </w:rPr>
        <w:t xml:space="preserve">          </w:t>
      </w:r>
    </w:p>
    <w:p>
      <w:pPr>
        <w:pStyle w:val="Normal"/>
        <w:jc w:val="both"/>
        <w:rPr/>
      </w:pPr>
      <w:r>
        <w:rPr>
          <w:b/>
        </w:rPr>
        <w:t xml:space="preserve">           </w:t>
      </w:r>
      <w:r>
        <w:rPr/>
        <w:t>1/  Daňovník ohlasuje vznik daňovej povinnosti do 30 dní od nadobudnutia psa písomne spolu so zápisom do evidencie psov a v tej istej lehote zaplatí daň na zdaňovacie obdobie. Daňová povinnosť zaniká prvým dňom mesiaca po písomnom oznámení daňovníka, že nie je chovateľom alebo držiteľom psa.</w:t>
      </w:r>
    </w:p>
    <w:p>
      <w:pPr>
        <w:pStyle w:val="Normal"/>
        <w:jc w:val="both"/>
        <w:rPr/>
      </w:pPr>
      <w:r>
        <w:rPr/>
      </w:r>
    </w:p>
    <w:p>
      <w:pPr>
        <w:pStyle w:val="Normal"/>
        <w:jc w:val="both"/>
        <w:rPr/>
      </w:pPr>
      <w:r>
        <w:rPr/>
        <w:t xml:space="preserve">           </w:t>
      </w:r>
      <w:r>
        <w:rPr/>
        <w:t xml:space="preserve">2/  Daň za psa v ďalších zdaňovacích obdobiach je splatná do 31. januára v hotovosti do pokladne, resp. peňažnou poukážkou na účet správcu dane.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
        </w:rPr>
      </w:pPr>
      <w:r>
        <w:rPr>
          <w:b/>
        </w:rPr>
        <w:t xml:space="preserve">                                                                    </w:t>
      </w:r>
      <w:r>
        <w:rPr>
          <w:b/>
        </w:rPr>
        <w:t>Čl. VI</w:t>
      </w:r>
    </w:p>
    <w:p>
      <w:pPr>
        <w:pStyle w:val="Normal"/>
        <w:jc w:val="both"/>
        <w:rPr/>
      </w:pPr>
      <w:r>
        <w:rPr>
          <w:b/>
        </w:rPr>
        <w:t xml:space="preserve">         </w:t>
      </w:r>
      <w:r>
        <w:rPr>
          <w:b/>
        </w:rPr>
        <w:t>D A Ň   Z A   U Ž Í V A N I E   V E R E J N É H O   P R I E S T R A N T V A</w:t>
      </w:r>
    </w:p>
    <w:p>
      <w:pPr>
        <w:pStyle w:val="Normal"/>
        <w:jc w:val="both"/>
        <w:rPr>
          <w:b/>
          <w:b/>
        </w:rPr>
      </w:pPr>
      <w:r>
        <w:rPr>
          <w:b/>
        </w:rPr>
      </w:r>
    </w:p>
    <w:p>
      <w:pPr>
        <w:pStyle w:val="Normal"/>
        <w:jc w:val="both"/>
        <w:rPr/>
      </w:pPr>
      <w:r>
        <w:rPr>
          <w:b/>
        </w:rPr>
        <w:t xml:space="preserve">                                                                       </w:t>
      </w:r>
      <w:r>
        <w:rPr>
          <w:b/>
        </w:rPr>
        <w:t xml:space="preserve">§ 17         </w:t>
      </w:r>
    </w:p>
    <w:p>
      <w:pPr>
        <w:pStyle w:val="Normal"/>
        <w:jc w:val="both"/>
        <w:rPr>
          <w:b/>
          <w:b/>
        </w:rPr>
      </w:pPr>
      <w:r>
        <w:rPr>
          <w:b/>
        </w:rPr>
        <w:t xml:space="preserve">                                                                </w:t>
      </w:r>
      <w:r>
        <w:rPr>
          <w:b/>
        </w:rPr>
        <w:t>Predmet dane</w:t>
      </w:r>
    </w:p>
    <w:p>
      <w:pPr>
        <w:pStyle w:val="Normal"/>
        <w:jc w:val="both"/>
        <w:rPr>
          <w:b/>
          <w:b/>
        </w:rPr>
      </w:pPr>
      <w:r>
        <w:rPr>
          <w:b/>
        </w:rPr>
      </w:r>
    </w:p>
    <w:p>
      <w:pPr>
        <w:pStyle w:val="Normal"/>
        <w:jc w:val="both"/>
        <w:rPr/>
      </w:pPr>
      <w:r>
        <w:rPr>
          <w:b/>
        </w:rPr>
        <w:t xml:space="preserve">           </w:t>
      </w:r>
      <w:r>
        <w:rPr/>
        <w:t>1/</w:t>
      </w:r>
      <w:r>
        <w:rPr>
          <w:b/>
        </w:rPr>
        <w:t xml:space="preserve"> </w:t>
      </w:r>
      <w:r>
        <w:rPr/>
        <w:t xml:space="preserve">Predmetom dane je osobitné užívanie verejného priestranstva.                                                               </w:t>
      </w:r>
    </w:p>
    <w:p>
      <w:pPr>
        <w:pStyle w:val="Normal"/>
        <w:jc w:val="both"/>
        <w:rPr/>
      </w:pPr>
      <w:r>
        <w:rPr/>
      </w:r>
    </w:p>
    <w:p>
      <w:pPr>
        <w:pStyle w:val="Normal"/>
        <w:jc w:val="both"/>
        <w:rPr/>
      </w:pPr>
      <w:r>
        <w:rPr/>
        <w:t xml:space="preserve">           </w:t>
      </w:r>
      <w:r>
        <w:rPr/>
        <w:t>2/ Verejné priestranstvo na účely zdaňovania sú verejnosti prístupné pozemky vo vlastníctve obce – miestne komunikácie, chodníky, námestia.</w:t>
      </w:r>
    </w:p>
    <w:p>
      <w:pPr>
        <w:pStyle w:val="Normal"/>
        <w:jc w:val="both"/>
        <w:rPr/>
      </w:pPr>
      <w:r>
        <w:rPr/>
        <w:t xml:space="preserve"> </w:t>
      </w:r>
    </w:p>
    <w:p>
      <w:pPr>
        <w:pStyle w:val="Normal"/>
        <w:jc w:val="both"/>
        <w:rPr/>
      </w:pPr>
      <w:r>
        <w:rPr/>
        <w:t xml:space="preserve">           </w:t>
      </w:r>
      <w:r>
        <w:rPr/>
        <w:t xml:space="preserve">3/ Osobitné užívanie verejného priestranstva je : </w:t>
      </w:r>
    </w:p>
    <w:p>
      <w:pPr>
        <w:pStyle w:val="Normal"/>
        <w:numPr>
          <w:ilvl w:val="0"/>
          <w:numId w:val="1"/>
        </w:numPr>
        <w:jc w:val="both"/>
        <w:rPr/>
      </w:pPr>
      <w:r>
        <w:rPr/>
        <w:t>umiestnenie zariadenia na poskytovanie služieb,</w:t>
      </w:r>
    </w:p>
    <w:p>
      <w:pPr>
        <w:pStyle w:val="Normal"/>
        <w:numPr>
          <w:ilvl w:val="0"/>
          <w:numId w:val="1"/>
        </w:numPr>
        <w:jc w:val="both"/>
        <w:rPr>
          <w:b/>
          <w:b/>
        </w:rPr>
      </w:pPr>
      <w:r>
        <w:rPr/>
        <w:t>umiestnenie stavebného zariadenia,</w:t>
      </w:r>
    </w:p>
    <w:p>
      <w:pPr>
        <w:pStyle w:val="Normal"/>
        <w:numPr>
          <w:ilvl w:val="0"/>
          <w:numId w:val="1"/>
        </w:numPr>
        <w:jc w:val="both"/>
        <w:rPr>
          <w:b/>
          <w:b/>
        </w:rPr>
      </w:pPr>
      <w:r>
        <w:rPr/>
        <w:t xml:space="preserve">umiestnenie predajného zariadenia, zariadenia cirkusu, zariadenia lunaparku a iných atrakcií, </w:t>
      </w:r>
    </w:p>
    <w:p>
      <w:pPr>
        <w:pStyle w:val="Normal"/>
        <w:numPr>
          <w:ilvl w:val="0"/>
          <w:numId w:val="1"/>
        </w:numPr>
        <w:jc w:val="both"/>
        <w:rPr>
          <w:b/>
          <w:b/>
        </w:rPr>
      </w:pPr>
      <w:r>
        <w:rPr/>
        <w:t>umiestnenie skládky,</w:t>
      </w:r>
    </w:p>
    <w:p>
      <w:pPr>
        <w:pStyle w:val="Normal"/>
        <w:numPr>
          <w:ilvl w:val="0"/>
          <w:numId w:val="1"/>
        </w:numPr>
        <w:jc w:val="both"/>
        <w:rPr>
          <w:b/>
          <w:b/>
        </w:rPr>
      </w:pPr>
      <w:r>
        <w:rPr/>
        <w:t>trvalé parkovanie vozidla mimo stráženého parkoviska,</w:t>
      </w:r>
    </w:p>
    <w:p>
      <w:pPr>
        <w:pStyle w:val="Normal"/>
        <w:ind w:left="360" w:hanging="0"/>
        <w:jc w:val="both"/>
        <w:rPr>
          <w:b/>
          <w:b/>
        </w:rPr>
      </w:pPr>
      <w:r>
        <w:rPr>
          <w:b/>
        </w:rPr>
        <w:t xml:space="preserve"> </w:t>
      </w:r>
    </w:p>
    <w:p>
      <w:pPr>
        <w:pStyle w:val="Normal"/>
        <w:jc w:val="both"/>
        <w:rPr/>
      </w:pPr>
      <w:r>
        <w:rPr>
          <w:b/>
        </w:rPr>
        <w:t xml:space="preserve">                                                                       </w:t>
      </w:r>
      <w:r>
        <w:rPr>
          <w:b/>
        </w:rPr>
        <w:t>§ 18</w:t>
      </w:r>
    </w:p>
    <w:p>
      <w:pPr>
        <w:pStyle w:val="Normal"/>
        <w:jc w:val="both"/>
        <w:rPr>
          <w:b/>
          <w:b/>
        </w:rPr>
      </w:pPr>
      <w:r>
        <w:rPr>
          <w:b/>
        </w:rPr>
        <w:t xml:space="preserve">                                                                 </w:t>
      </w:r>
      <w:r>
        <w:rPr>
          <w:b/>
        </w:rPr>
        <w:t>Základ dane</w:t>
      </w:r>
    </w:p>
    <w:p>
      <w:pPr>
        <w:pStyle w:val="Normal"/>
        <w:jc w:val="both"/>
        <w:rPr>
          <w:b/>
          <w:b/>
        </w:rPr>
      </w:pPr>
      <w:r>
        <w:rPr>
          <w:b/>
        </w:rPr>
      </w:r>
    </w:p>
    <w:p>
      <w:pPr>
        <w:pStyle w:val="Normal"/>
        <w:jc w:val="both"/>
        <w:rPr/>
      </w:pPr>
      <w:r>
        <w:rPr>
          <w:b/>
        </w:rPr>
        <w:t xml:space="preserve">                 </w:t>
      </w:r>
      <w:r>
        <w:rPr/>
        <w:t>Základom dane je výmera užívaného verejného priestranstva v m2.</w:t>
      </w:r>
    </w:p>
    <w:p>
      <w:pPr>
        <w:pStyle w:val="Normal"/>
        <w:jc w:val="both"/>
        <w:rPr/>
      </w:pPr>
      <w:r>
        <w:rPr>
          <w:b/>
        </w:rPr>
        <w:t xml:space="preserve"> </w:t>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pPr>
      <w:r>
        <w:rPr>
          <w:b/>
        </w:rPr>
        <w:t xml:space="preserve">                                                                       </w:t>
      </w:r>
      <w:r>
        <w:rPr>
          <w:b/>
        </w:rPr>
        <w:t>§ 19</w:t>
      </w:r>
    </w:p>
    <w:p>
      <w:pPr>
        <w:pStyle w:val="Nadpis2"/>
        <w:rPr/>
      </w:pPr>
      <w:r>
        <w:rPr/>
        <w:t xml:space="preserve">                                                                 </w:t>
      </w:r>
      <w:r>
        <w:rPr/>
        <w:t>Sadzba dane</w:t>
      </w:r>
    </w:p>
    <w:p>
      <w:pPr>
        <w:pStyle w:val="Normal"/>
        <w:jc w:val="both"/>
        <w:rPr/>
      </w:pPr>
      <w:r>
        <w:rPr/>
        <w:t xml:space="preserve">       </w:t>
      </w:r>
    </w:p>
    <w:p>
      <w:pPr>
        <w:pStyle w:val="Normal"/>
        <w:jc w:val="both"/>
        <w:rPr/>
      </w:pPr>
      <w:r>
        <w:rPr/>
        <w:t xml:space="preserve">           </w:t>
      </w:r>
      <w:r>
        <w:rPr/>
        <w:t xml:space="preserve">1/  Daň  je </w:t>
      </w:r>
      <w:r>
        <w:rPr>
          <w:b/>
          <w:bCs/>
        </w:rPr>
        <w:t>0,1659 €</w:t>
      </w:r>
      <w:r>
        <w:rPr/>
        <w:t xml:space="preserve"> za každý aj začatý m2 a každý aj začatý deň osobitne užívaného verejného priestranstva.</w:t>
      </w:r>
    </w:p>
    <w:p>
      <w:pPr>
        <w:pStyle w:val="Normal"/>
        <w:jc w:val="both"/>
        <w:rPr/>
      </w:pPr>
      <w:r>
        <w:rPr/>
      </w:r>
    </w:p>
    <w:p>
      <w:pPr>
        <w:pStyle w:val="Normal"/>
        <w:jc w:val="both"/>
        <w:rPr/>
      </w:pPr>
      <w:r>
        <w:rPr/>
      </w:r>
    </w:p>
    <w:p>
      <w:pPr>
        <w:pStyle w:val="Normal"/>
        <w:jc w:val="both"/>
        <w:rPr/>
      </w:pPr>
      <w:r>
        <w:rPr>
          <w:b/>
        </w:rPr>
        <w:t xml:space="preserve">                                                                       </w:t>
      </w:r>
      <w:r>
        <w:rPr>
          <w:b/>
        </w:rPr>
        <w:t>§ 20</w:t>
      </w:r>
    </w:p>
    <w:p>
      <w:pPr>
        <w:pStyle w:val="Normal"/>
        <w:jc w:val="both"/>
        <w:rPr>
          <w:b/>
          <w:b/>
        </w:rPr>
      </w:pPr>
      <w:r>
        <w:rPr>
          <w:b/>
        </w:rPr>
        <w:t xml:space="preserve">                                                         </w:t>
      </w:r>
      <w:r>
        <w:rPr>
          <w:b/>
        </w:rPr>
        <w:t>Spoločné ustanovenia</w:t>
      </w:r>
    </w:p>
    <w:p>
      <w:pPr>
        <w:pStyle w:val="Normal"/>
        <w:jc w:val="both"/>
        <w:rPr>
          <w:b/>
          <w:b/>
        </w:rPr>
      </w:pPr>
      <w:r>
        <w:rPr>
          <w:b/>
        </w:rPr>
        <w:t xml:space="preserve">          </w:t>
      </w:r>
    </w:p>
    <w:p>
      <w:pPr>
        <w:pStyle w:val="Normal"/>
        <w:jc w:val="both"/>
        <w:rPr/>
      </w:pPr>
      <w:r>
        <w:rPr>
          <w:b/>
        </w:rPr>
        <w:t xml:space="preserve">           </w:t>
      </w:r>
      <w:r>
        <w:rPr/>
        <w:t>1/  Daňovník  ohlasuje vznik daňovej povinnosti ihneď po začatí užívania verejného priestranstva, zánik ohlasuje ihneď po ukončení verejného priestranstva u správcu dane.</w:t>
      </w:r>
    </w:p>
    <w:p>
      <w:pPr>
        <w:pStyle w:val="Normal"/>
        <w:jc w:val="both"/>
        <w:rPr/>
      </w:pPr>
      <w:r>
        <w:rPr/>
        <w:t xml:space="preserve"> </w:t>
      </w:r>
    </w:p>
    <w:p>
      <w:pPr>
        <w:pStyle w:val="Normal"/>
        <w:jc w:val="both"/>
        <w:rPr/>
      </w:pPr>
      <w:r>
        <w:rPr/>
        <w:t xml:space="preserve">           </w:t>
      </w:r>
      <w:r>
        <w:rPr/>
        <w:t xml:space="preserve">2/  Daň za užívanie verejného priestranstva je splatná najneskôr do 15 dní odo dňa nadobudnutia právoplatnosti rozhodnutia o vyrubení dane. Daň sa platí  v hotovosti do pokladne, resp. peňažnou poukážkou na účet správcu dane.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b/>
          <w:b/>
        </w:rPr>
      </w:pPr>
      <w:r>
        <w:rPr>
          <w:b/>
        </w:rPr>
      </w:r>
    </w:p>
    <w:p>
      <w:pPr>
        <w:pStyle w:val="Normal"/>
        <w:jc w:val="both"/>
        <w:rPr>
          <w:b/>
          <w:b/>
        </w:rPr>
      </w:pPr>
      <w:r>
        <w:rPr>
          <w:b/>
        </w:rPr>
      </w:r>
    </w:p>
    <w:p>
      <w:pPr>
        <w:pStyle w:val="Normal"/>
        <w:jc w:val="both"/>
        <w:rPr>
          <w:b/>
          <w:b/>
        </w:rPr>
      </w:pPr>
      <w:r>
        <w:rPr/>
        <w:t xml:space="preserve">                                                             </w:t>
      </w:r>
      <w:r>
        <w:rPr>
          <w:b/>
        </w:rPr>
        <w:t>TRETIA  ČASŤ</w:t>
      </w:r>
    </w:p>
    <w:p>
      <w:pPr>
        <w:pStyle w:val="Normal"/>
        <w:jc w:val="both"/>
        <w:rPr>
          <w:b/>
          <w:b/>
        </w:rPr>
      </w:pPr>
      <w:r>
        <w:rPr>
          <w:b/>
        </w:rPr>
      </w:r>
    </w:p>
    <w:p>
      <w:pPr>
        <w:pStyle w:val="Normal"/>
        <w:jc w:val="both"/>
        <w:rPr/>
      </w:pPr>
      <w:r>
        <w:rPr>
          <w:b/>
        </w:rPr>
        <w:t xml:space="preserve">                                                                       </w:t>
      </w:r>
      <w:r>
        <w:rPr>
          <w:b/>
        </w:rPr>
        <w:t>Čl. VII</w:t>
      </w:r>
    </w:p>
    <w:p>
      <w:pPr>
        <w:pStyle w:val="Normal"/>
        <w:jc w:val="both"/>
        <w:rPr>
          <w:b/>
          <w:b/>
        </w:rPr>
      </w:pPr>
      <w:r>
        <w:rPr>
          <w:b/>
        </w:rPr>
        <w:t xml:space="preserve">     </w:t>
      </w:r>
      <w:r>
        <w:rPr>
          <w:b/>
        </w:rPr>
        <w:t xml:space="preserve">MIESTNY  POPLATOK  ZA KOMUNÁLNE ODPADY A DROBNÉ  STAVEBNÉ  </w:t>
      </w:r>
    </w:p>
    <w:p>
      <w:pPr>
        <w:pStyle w:val="Normal"/>
        <w:jc w:val="both"/>
        <w:rPr/>
      </w:pPr>
      <w:r>
        <w:rPr>
          <w:b/>
        </w:rPr>
        <w:t xml:space="preserve">                                                                    </w:t>
      </w:r>
      <w:r>
        <w:rPr>
          <w:b/>
        </w:rPr>
        <w:t>ODPADY</w:t>
      </w:r>
      <w:r>
        <w:rPr/>
        <w:t xml:space="preserve"> </w:t>
      </w:r>
    </w:p>
    <w:p>
      <w:pPr>
        <w:pStyle w:val="Normal"/>
        <w:jc w:val="both"/>
        <w:rPr/>
      </w:pPr>
      <w:r>
        <w:rPr/>
      </w:r>
    </w:p>
    <w:p>
      <w:pPr>
        <w:pStyle w:val="Normal"/>
        <w:jc w:val="both"/>
        <w:rPr/>
      </w:pPr>
      <w:r>
        <w:rPr>
          <w:b/>
        </w:rPr>
        <w:t xml:space="preserve">                                                                        </w:t>
      </w:r>
      <w:r>
        <w:rPr>
          <w:b/>
        </w:rPr>
        <w:t xml:space="preserve">§ 21         </w:t>
      </w:r>
    </w:p>
    <w:p>
      <w:pPr>
        <w:pStyle w:val="Normal"/>
        <w:jc w:val="both"/>
        <w:rPr>
          <w:b/>
          <w:b/>
        </w:rPr>
      </w:pPr>
      <w:r>
        <w:rPr>
          <w:b/>
        </w:rPr>
        <w:t xml:space="preserve">                                                             </w:t>
      </w:r>
      <w:r>
        <w:rPr>
          <w:b/>
        </w:rPr>
        <w:t>Predmet poplatku</w:t>
      </w:r>
    </w:p>
    <w:p>
      <w:pPr>
        <w:pStyle w:val="Normal"/>
        <w:jc w:val="both"/>
        <w:rPr>
          <w:b/>
          <w:b/>
        </w:rPr>
      </w:pPr>
      <w:r>
        <w:rPr>
          <w:b/>
        </w:rPr>
      </w:r>
    </w:p>
    <w:p>
      <w:pPr>
        <w:pStyle w:val="Normal"/>
        <w:jc w:val="both"/>
        <w:rPr/>
      </w:pPr>
      <w:r>
        <w:rPr>
          <w:b/>
        </w:rPr>
        <w:t xml:space="preserve">           </w:t>
      </w:r>
      <w:r>
        <w:rPr/>
        <w:t>1)</w:t>
      </w:r>
      <w:r>
        <w:rPr>
          <w:b/>
        </w:rPr>
        <w:t xml:space="preserve"> </w:t>
      </w:r>
      <w:r>
        <w:rPr/>
        <w:t xml:space="preserve"> Miestny poplatok /ďalej len „poplatok“/ sa platí za komunálne odpady /okrem elektroodpadov/ a drobné stavebné odpady vznikajúce na území obce v zdaňovacom období – kalendárnom roku.</w:t>
      </w:r>
    </w:p>
    <w:p>
      <w:pPr>
        <w:pStyle w:val="Normal"/>
        <w:jc w:val="both"/>
        <w:rPr/>
      </w:pPr>
      <w:r>
        <w:rPr/>
        <w:t xml:space="preserve"> </w:t>
      </w:r>
    </w:p>
    <w:p>
      <w:pPr>
        <w:pStyle w:val="Normal"/>
        <w:rPr/>
      </w:pPr>
      <w:r>
        <w:rPr/>
        <w:t xml:space="preserve">                                                                      </w:t>
      </w:r>
      <w:r>
        <w:rPr>
          <w:b/>
        </w:rPr>
        <w:t xml:space="preserve"> </w:t>
      </w:r>
      <w:r>
        <w:rPr>
          <w:b/>
        </w:rPr>
        <w:t>§ 22</w:t>
      </w:r>
    </w:p>
    <w:p>
      <w:pPr>
        <w:pStyle w:val="Normal"/>
        <w:rPr>
          <w:b/>
          <w:b/>
        </w:rPr>
      </w:pPr>
      <w:r>
        <w:rPr>
          <w:b/>
        </w:rPr>
        <w:t xml:space="preserve">                                                            </w:t>
      </w:r>
      <w:r>
        <w:rPr>
          <w:b/>
        </w:rPr>
        <w:t>Miestny poplatok</w:t>
      </w:r>
    </w:p>
    <w:p>
      <w:pPr>
        <w:pStyle w:val="Normal"/>
        <w:rPr/>
      </w:pPr>
      <w:r>
        <w:rPr/>
        <w:t xml:space="preserve"> </w:t>
      </w:r>
    </w:p>
    <w:p>
      <w:pPr>
        <w:pStyle w:val="Normal"/>
        <w:jc w:val="both"/>
        <w:rPr/>
      </w:pPr>
      <w:r>
        <w:rPr/>
        <w:t xml:space="preserve">            </w:t>
      </w:r>
      <w:r>
        <w:rPr/>
        <w:t xml:space="preserve">1) Obec do miestneho poplatku zahŕňa : </w:t>
      </w:r>
    </w:p>
    <w:p>
      <w:pPr>
        <w:pStyle w:val="Normal"/>
        <w:jc w:val="both"/>
        <w:rPr/>
      </w:pPr>
      <w:r>
        <w:rPr/>
        <w:t xml:space="preserve">a) náklady na zbernú nádobu na zmesový komunálny odpad, </w:t>
      </w:r>
    </w:p>
    <w:p>
      <w:pPr>
        <w:pStyle w:val="Normal"/>
        <w:jc w:val="both"/>
        <w:rPr/>
      </w:pPr>
      <w:r>
        <w:rPr/>
        <w:t xml:space="preserve">b) náklady na zabezpečenie zberných nádob na triedený zber zložiek komunálnych odpadov, pri ktorých sa neuplatňuje rozšírená zodpovednosť.“ </w:t>
      </w:r>
    </w:p>
    <w:p>
      <w:pPr>
        <w:pStyle w:val="Normal"/>
        <w:jc w:val="both"/>
        <w:rPr/>
      </w:pPr>
      <w:r>
        <w:rPr/>
      </w:r>
    </w:p>
    <w:p>
      <w:pPr>
        <w:pStyle w:val="Normal"/>
        <w:jc w:val="both"/>
        <w:rPr/>
      </w:pPr>
      <w:r>
        <w:rPr/>
        <w:t xml:space="preserve">             </w:t>
      </w:r>
      <w:r>
        <w:rPr/>
        <w:t xml:space="preserve">2) Poplatok sa platí za </w:t>
      </w:r>
    </w:p>
    <w:p>
      <w:pPr>
        <w:pStyle w:val="Normal"/>
        <w:jc w:val="both"/>
        <w:rPr/>
      </w:pPr>
      <w:r>
        <w:rPr/>
        <w:t xml:space="preserve">a) činnosti nakladania so zmesovým komunálnym odpadom, </w:t>
      </w:r>
    </w:p>
    <w:p>
      <w:pPr>
        <w:pStyle w:val="Normal"/>
        <w:jc w:val="both"/>
        <w:rPr/>
      </w:pPr>
      <w:r>
        <w:rPr/>
        <w:t xml:space="preserve">b) činnosti nakladania s biologicky rozložiteľným komunálnym odpadom, </w:t>
      </w:r>
    </w:p>
    <w:p>
      <w:pPr>
        <w:pStyle w:val="Normal"/>
        <w:jc w:val="both"/>
        <w:rPr/>
      </w:pPr>
      <w:r>
        <w:rPr/>
        <w:t xml:space="preserve">c) triedený zber zložiek komunálneho odpadu, na ktoré sa nevzťahuje rozšírená zodpovednosť výrobcov, </w:t>
      </w:r>
    </w:p>
    <w:p>
      <w:pPr>
        <w:pStyle w:val="Normal"/>
        <w:jc w:val="both"/>
        <w:rPr/>
      </w:pPr>
      <w:r>
        <w:rPr/>
        <w:t>d) náklady spôsobené nedôsledným triedením oddelene zbieraných zložiek komunálneho odpadu, na ktoré sa vzťahuje rozšírená zodpovednosť výrobcov a</w:t>
      </w:r>
    </w:p>
    <w:p>
      <w:pPr>
        <w:pStyle w:val="Normal"/>
        <w:jc w:val="both"/>
        <w:rPr/>
      </w:pPr>
      <w:r>
        <w:rPr/>
        <w:t xml:space="preserve">e) náklady presahujúce výšku obvyklých nákladov podľa osobitného predpisu. </w:t>
      </w:r>
    </w:p>
    <w:p>
      <w:pPr>
        <w:pStyle w:val="Normal"/>
        <w:jc w:val="both"/>
        <w:rPr/>
      </w:pPr>
      <w:r>
        <w:rPr/>
      </w:r>
    </w:p>
    <w:p>
      <w:pPr>
        <w:pStyle w:val="Normal"/>
        <w:jc w:val="both"/>
        <w:rPr/>
      </w:pPr>
      <w:r>
        <w:rPr/>
        <w:t xml:space="preserve">             </w:t>
      </w:r>
      <w:r>
        <w:rPr/>
        <w:t xml:space="preserve">3)  Poplatok platí poplatník, ktorým je: </w:t>
      </w:r>
    </w:p>
    <w:p>
      <w:pPr>
        <w:pStyle w:val="Normal"/>
        <w:jc w:val="both"/>
        <w:rPr/>
      </w:pPr>
      <w:r>
        <w:rPr/>
        <w:t xml:space="preserve">a) fyzická osoba, ktorá má v obci trvalý pobyt alebo prechodný pobyt alebo ktorá je na území obce oprávnená užívať alebo užíva byt, nebytový priestor, pozemnú stavbu alebo jej časť, alebo objekt, ktorý nie je stavbou, alebo záhradu, vinicu, ovocný sad, trvalý trávny porast na iný účel ako na podnikanie, pozemok v zastavanom území obce okrem lesného pozemku a pozemku, ktorý je evidovaný v katastri nehnuteľností ako vodná plocha (ďalej len „nehnuteľnosť“), </w:t>
      </w:r>
    </w:p>
    <w:p>
      <w:pPr>
        <w:pStyle w:val="Normal"/>
        <w:jc w:val="both"/>
        <w:rPr/>
      </w:pPr>
      <w:r>
        <w:rPr/>
        <w:t xml:space="preserve">  </w:t>
      </w:r>
      <w:r>
        <w:rPr/>
        <w:t xml:space="preserve">b) právnická osoba, ktorá je oprávnená užívať alebo užíva nehnuteľnosť nachádzajúcu sa na území obce na iný účel ako na podnikanie, </w:t>
      </w:r>
    </w:p>
    <w:p>
      <w:pPr>
        <w:pStyle w:val="Normal"/>
        <w:jc w:val="both"/>
        <w:rPr/>
      </w:pPr>
      <w:r>
        <w:rPr/>
        <w:t xml:space="preserve">  </w:t>
      </w:r>
      <w:r>
        <w:rPr/>
        <w:t xml:space="preserve">c) podnikateľ, ktorý je oprávnený užívať alebo užíva nehnuteľnosť nachádzajúcu sa na území obce na účel podnikania.  </w:t>
      </w:r>
    </w:p>
    <w:p>
      <w:pPr>
        <w:pStyle w:val="Normal"/>
        <w:jc w:val="both"/>
        <w:rPr/>
      </w:pPr>
      <w:r>
        <w:rPr/>
        <w:t xml:space="preserve"> </w:t>
      </w:r>
    </w:p>
    <w:p>
      <w:pPr>
        <w:pStyle w:val="Normal"/>
        <w:jc w:val="both"/>
        <w:rPr/>
      </w:pPr>
      <w:r>
        <w:rPr/>
        <w:tab/>
        <w:t xml:space="preserve">4)  Ak má osoba podľa § 22 ods. 3 písm. a) VZN v obci súčasne trvalý pobyt a prechodný pobyt, poplatok platí iba z dôvodu trvalého pobytu. Ak má osoba podľa § 34 ods. 3 písm. a) VZN v obci trvalý alebo prechodný pobyt a súčasne je podľa § 22 ods. 3 písm. c) VZN fyzickou osobou oprávnenou na podnikanie a miestom podnikania je miesto jej trvalého pobytu alebo prechodného pobytu a v tomto mieste nemá zriadenú prevádzkareň, poplatok platí iba raz z dôvodu trvalého pobytu alebo prechodného pobytu. To neplatí, ak sa na poplatníka vzťahuje množstvový zber. </w:t>
      </w:r>
    </w:p>
    <w:p>
      <w:pPr>
        <w:pStyle w:val="Normal"/>
        <w:jc w:val="both"/>
        <w:rPr/>
      </w:pPr>
      <w:r>
        <w:rPr/>
        <w:t xml:space="preserve"> </w:t>
      </w:r>
    </w:p>
    <w:p>
      <w:pPr>
        <w:pStyle w:val="Normal"/>
        <w:jc w:val="both"/>
        <w:rPr/>
      </w:pPr>
      <w:r>
        <w:rPr/>
        <w:tab/>
        <w:t xml:space="preserve">5)  Poplatok od poplatníka v ustanovenej výške pre obec vyberá a ručí zaň: </w:t>
      </w:r>
    </w:p>
    <w:p>
      <w:pPr>
        <w:pStyle w:val="Normal"/>
        <w:jc w:val="both"/>
        <w:rPr/>
      </w:pPr>
      <w:r>
        <w:rPr/>
        <w:t xml:space="preserve">a) vlastník nehnuteľnosti, ak je nehnuteľnosť v spoluvlastníctve viacerých spoluvlastníkov alebo ak ide o bytový dom, spoluvlastníci môžu určiť zástupcu alebo správcu, ktorý ak s určením súhlasí, poplatok vyberá a za vybraný poplatok ručí, </w:t>
      </w:r>
    </w:p>
    <w:p>
      <w:pPr>
        <w:pStyle w:val="Normal"/>
        <w:jc w:val="both"/>
        <w:rPr/>
      </w:pPr>
      <w:r>
        <w:rPr/>
        <w:t xml:space="preserve">b) správca, ak je vlastníkom nehnuteľnosti štát, vyšší územný celok alebo obec (ďalej len „platiteľ“). </w:t>
      </w:r>
    </w:p>
    <w:p>
      <w:pPr>
        <w:pStyle w:val="Normal"/>
        <w:jc w:val="both"/>
        <w:rPr/>
      </w:pPr>
      <w:r>
        <w:rPr/>
        <w:t xml:space="preserve"> </w:t>
      </w:r>
    </w:p>
    <w:p>
      <w:pPr>
        <w:pStyle w:val="Normal"/>
        <w:jc w:val="both"/>
        <w:rPr/>
      </w:pPr>
      <w:r>
        <w:rPr/>
        <w:tab/>
        <w:t>6) Platiteľ a poplatník sa môžu písomne dohodnúť, že poplatok obci odvedie priamo poplatník, za odvedenie poplatku obce ručí platiteľ. Túto dohodu je povinný platiteľ predložiť správcovi poplatku pred začatím určeného poplatkového obdobia.</w:t>
      </w:r>
    </w:p>
    <w:p>
      <w:pPr>
        <w:pStyle w:val="Normal"/>
        <w:jc w:val="both"/>
        <w:rPr>
          <w:b/>
          <w:b/>
        </w:rPr>
      </w:pPr>
      <w:r>
        <w:rPr>
          <w:b/>
        </w:rPr>
      </w:r>
    </w:p>
    <w:p>
      <w:pPr>
        <w:pStyle w:val="Normal"/>
        <w:jc w:val="center"/>
        <w:rPr/>
      </w:pPr>
      <w:r>
        <w:rPr>
          <w:b/>
        </w:rPr>
        <w:t>§ 23</w:t>
      </w:r>
    </w:p>
    <w:p>
      <w:pPr>
        <w:pStyle w:val="Normal"/>
        <w:jc w:val="both"/>
        <w:rPr/>
      </w:pPr>
      <w:r>
        <w:rPr>
          <w:b/>
        </w:rPr>
        <w:t xml:space="preserve">                                                          </w:t>
      </w:r>
      <w:r>
        <w:rPr>
          <w:b/>
        </w:rPr>
        <w:t xml:space="preserve">Sadzba poplatku </w:t>
      </w:r>
    </w:p>
    <w:p>
      <w:pPr>
        <w:pStyle w:val="Normal"/>
        <w:rPr/>
      </w:pPr>
      <w:r>
        <w:rPr/>
      </w:r>
    </w:p>
    <w:p>
      <w:pPr>
        <w:pStyle w:val="Normal"/>
        <w:jc w:val="both"/>
        <w:rPr/>
      </w:pPr>
      <w:r>
        <w:rPr/>
        <w:tab/>
        <w:t>1) V obci nie je zavedený množstvový zber na zmesový komunálny odpad.</w:t>
      </w:r>
    </w:p>
    <w:p>
      <w:pPr>
        <w:pStyle w:val="Normal"/>
        <w:jc w:val="both"/>
        <w:rPr/>
      </w:pPr>
      <w:r>
        <w:rPr/>
        <w:t xml:space="preserve"> </w:t>
      </w:r>
    </w:p>
    <w:p>
      <w:pPr>
        <w:pStyle w:val="Normal"/>
        <w:jc w:val="both"/>
        <w:rPr/>
      </w:pPr>
      <w:r>
        <w:rPr/>
        <w:t xml:space="preserve">            </w:t>
      </w:r>
      <w:r>
        <w:rPr/>
        <w:t>2) Sadzba poplatku je určená podľa § 78 ods. 1 písm. b/ a písm. c/ zákona č. 582/2004 Z.z. v platnom znení :</w:t>
      </w:r>
    </w:p>
    <w:p>
      <w:pPr>
        <w:pStyle w:val="Normal"/>
        <w:spacing w:lineRule="auto" w:line="120"/>
        <w:jc w:val="both"/>
        <w:rPr/>
      </w:pPr>
      <w:r>
        <w:rPr/>
      </w:r>
    </w:p>
    <w:p>
      <w:pPr>
        <w:pStyle w:val="ListParagraph"/>
        <w:numPr>
          <w:ilvl w:val="0"/>
          <w:numId w:val="0"/>
        </w:numPr>
        <w:ind w:left="720" w:hanging="0"/>
        <w:jc w:val="both"/>
        <w:rPr/>
      </w:pPr>
      <w:r>
        <w:rPr/>
        <w:t xml:space="preserve">a) </w:t>
      </w:r>
      <w:r>
        <w:rPr>
          <w:b/>
          <w:bCs/>
        </w:rPr>
        <w:t>0,03836 eur</w:t>
      </w:r>
      <w:r>
        <w:rPr/>
        <w:t xml:space="preserve"> za osobu a kalendárny deň pre fyzické osoby uvedené v § 22 ods. 3 písm. a) tohto  VZN za zmesový komunálny odpad t.j. </w:t>
      </w:r>
      <w:r>
        <w:rPr>
          <w:b/>
          <w:bCs/>
        </w:rPr>
        <w:t>14 eur/kalendárny rok</w:t>
      </w:r>
      <w:r>
        <w:rPr/>
        <w:t xml:space="preserve"> - 365 (366) dní. </w:t>
      </w:r>
    </w:p>
    <w:p>
      <w:pPr>
        <w:pStyle w:val="ListParagraph"/>
        <w:numPr>
          <w:ilvl w:val="0"/>
          <w:numId w:val="0"/>
        </w:numPr>
        <w:ind w:left="720" w:hanging="0"/>
        <w:jc w:val="both"/>
        <w:rPr/>
      </w:pPr>
      <w:r>
        <w:rPr/>
      </w:r>
    </w:p>
    <w:p>
      <w:pPr>
        <w:pStyle w:val="Normal"/>
        <w:jc w:val="both"/>
        <w:rPr/>
      </w:pPr>
      <w:r>
        <w:rPr/>
        <w:tab/>
        <w:t xml:space="preserve">b) </w:t>
      </w:r>
      <w:r>
        <w:rPr>
          <w:b/>
          <w:bCs/>
        </w:rPr>
        <w:t xml:space="preserve">0,13699 eur </w:t>
      </w:r>
      <w:r>
        <w:rPr>
          <w:b w:val="false"/>
          <w:bCs w:val="false"/>
          <w:color w:val="000000"/>
        </w:rPr>
        <w:t xml:space="preserve">ako súčin sadzby poplatku a počtu kalendárnych dní v zdaňovacom období, t.j. </w:t>
      </w:r>
      <w:r>
        <w:rPr>
          <w:b/>
          <w:bCs/>
          <w:color w:val="000000"/>
        </w:rPr>
        <w:t>50 eur/kalendárny rok</w:t>
      </w:r>
      <w:r>
        <w:rPr>
          <w:b w:val="false"/>
          <w:bCs w:val="false"/>
          <w:color w:val="000000"/>
        </w:rPr>
        <w:t xml:space="preserve">  počas ktorých má alebo bude mať poplatník podľa § 22 ods. 3 písm. b/ a c/ tohto</w:t>
      </w:r>
      <w:r>
        <w:rPr>
          <w:color w:val="000000"/>
        </w:rPr>
        <w:t xml:space="preserve"> VZN - právnická osoba, ktorá je oprávnená užívať alebo užíva nehnuteľnosť nachádzajúcu sa na území obce na iný účel ako na podnikanie a podnikateľ, ktorý je oprávnený užívať alebo užíva nehnuteľnosť nachádzajúcu sa na území obce na účel podnikania  /</w:t>
      </w:r>
      <w:r>
        <w:rPr>
          <w:bCs/>
          <w:color w:val="000000"/>
        </w:rPr>
        <w:t xml:space="preserve">§ 77 ods. 2 písm. b) alebo písm. c), podľa </w:t>
      </w:r>
      <w:r>
        <w:rPr>
          <w:b/>
          <w:bCs/>
          <w:color w:val="000000"/>
          <w:u w:val="single"/>
        </w:rPr>
        <w:t xml:space="preserve"> </w:t>
      </w:r>
      <w:r>
        <w:rPr>
          <w:color w:val="000000"/>
        </w:rPr>
        <w:t xml:space="preserve">   </w:t>
      </w:r>
    </w:p>
    <w:p>
      <w:pPr>
        <w:pStyle w:val="Normal"/>
        <w:jc w:val="both"/>
        <w:rPr>
          <w:color w:val="000000"/>
        </w:rPr>
      </w:pPr>
      <w:r>
        <w:rPr>
          <w:color w:val="000000"/>
        </w:rPr>
        <w:t xml:space="preserve">ukazovateľa produkcie komunálnych odpadov - v zdaňovacom období je to súčet priemerného počtu osôb pripadajúci na zdaňovacie obdobie, ktoré sú v rozhodujúcom období s poplatníkom v pracovnoprávnom vzťahu, inom obdobnom vzťahu, pričom tieto osoby vykonávajú svoju činnosť v nehnuteľnosti, ktorú poplatník užíva alebo je oprávnený užívať, nachádzajúcej sa v obci; ak je poplatníkom fyzická osoba, ktorá je podnikateľom, do počtu osôb sa započítava aj táto osoba; do počtu osôb sa nezapočítavajú osoby, ktoré majú v tejto obci trvalý pobyt alebo prechodný pobyt (ďalej len „priemerný počet zamestnancov“). </w:t>
      </w:r>
    </w:p>
    <w:p>
      <w:pPr>
        <w:pStyle w:val="Normal"/>
        <w:spacing w:lineRule="auto" w:line="120"/>
        <w:jc w:val="both"/>
        <w:rPr/>
      </w:pPr>
      <w:r>
        <w:rPr/>
      </w:r>
    </w:p>
    <w:p>
      <w:pPr>
        <w:pStyle w:val="Normal"/>
        <w:jc w:val="both"/>
        <w:rPr/>
      </w:pPr>
      <w:r>
        <w:rPr/>
        <w:t xml:space="preserve">               </w:t>
      </w:r>
    </w:p>
    <w:p>
      <w:pPr>
        <w:pStyle w:val="Normal"/>
        <w:rPr/>
      </w:pPr>
      <w:r>
        <w:rPr>
          <w:i/>
        </w:rPr>
        <w:t xml:space="preserve">                                                          </w:t>
      </w:r>
      <w:r>
        <w:rPr>
          <w:b/>
          <w:i/>
        </w:rPr>
        <w:t xml:space="preserve">           </w:t>
      </w:r>
      <w:r>
        <w:rPr>
          <w:b/>
        </w:rPr>
        <w:t xml:space="preserve">  </w:t>
      </w:r>
      <w:r>
        <w:rPr>
          <w:b/>
        </w:rPr>
        <w:t>§ 24</w:t>
      </w:r>
    </w:p>
    <w:p>
      <w:pPr>
        <w:pStyle w:val="Normal"/>
        <w:rPr/>
      </w:pPr>
      <w:r>
        <w:rPr>
          <w:b/>
        </w:rPr>
        <w:t xml:space="preserve">                                                            </w:t>
      </w:r>
      <w:r>
        <w:rPr>
          <w:b/>
        </w:rPr>
        <w:t xml:space="preserve">Určenie poplatku </w:t>
      </w:r>
    </w:p>
    <w:p>
      <w:pPr>
        <w:pStyle w:val="Normal"/>
        <w:rPr/>
      </w:pPr>
      <w:r>
        <w:rPr>
          <w:b/>
        </w:rPr>
        <w:t xml:space="preserve">                              </w:t>
      </w:r>
      <w:r>
        <w:rPr>
          <w:b/>
        </w:rPr>
        <w:t xml:space="preserve">za zmesový komunálny odpad a spôsob platenia poplatku </w:t>
      </w:r>
    </w:p>
    <w:p>
      <w:pPr>
        <w:pStyle w:val="Normal"/>
        <w:rPr/>
      </w:pPr>
      <w:r>
        <w:rPr/>
        <w:t xml:space="preserve"> </w:t>
      </w:r>
    </w:p>
    <w:p>
      <w:pPr>
        <w:pStyle w:val="Normal"/>
        <w:jc w:val="both"/>
        <w:rPr/>
      </w:pPr>
      <w:r>
        <w:rPr/>
        <w:t xml:space="preserve">            </w:t>
      </w:r>
      <w:r>
        <w:rPr/>
        <w:t xml:space="preserve">1) Pre poplatníka podľa § 22 ods. 3 písm. a) /obyvateľov obce/  sa určí poplatok ako </w:t>
      </w:r>
    </w:p>
    <w:p>
      <w:pPr>
        <w:pStyle w:val="Normal"/>
        <w:jc w:val="both"/>
        <w:rPr/>
      </w:pPr>
      <w:r>
        <w:rPr/>
        <w:t xml:space="preserve">súčin sadzby poplatku uvedenej v § 23 písm. a) VZN  a počtu kalendárnych dní v určenom období, počas ktorých má alebo bude mať poplatník v obci trvalý pobyt alebo prechodný pobyt, alebo počas ktorých nehnuteľnosť užíva alebo je oprávnený ju užívať.  </w:t>
      </w:r>
    </w:p>
    <w:p>
      <w:pPr>
        <w:pStyle w:val="Normal"/>
        <w:rPr/>
      </w:pPr>
      <w:r>
        <w:rPr/>
        <w:t xml:space="preserve"> </w:t>
      </w:r>
    </w:p>
    <w:p>
      <w:pPr>
        <w:pStyle w:val="Normal"/>
        <w:jc w:val="both"/>
        <w:rPr/>
      </w:pPr>
      <w:r>
        <w:rPr/>
        <w:tab/>
        <w:t xml:space="preserve">2) Pre poplatníka podľa § 22 ods. 3 písm. b) a písm. c) /právnickú osobu a fyzickú osobu-podnikateľa sa určí poplatok </w:t>
      </w:r>
      <w:r>
        <w:rPr>
          <w:bCs/>
        </w:rPr>
        <w:t>podľa ukazovateľa produkcie</w:t>
      </w:r>
      <w:r>
        <w:rPr>
          <w:bCs/>
          <w:color w:val="000000"/>
        </w:rPr>
        <w:t xml:space="preserve"> ko</w:t>
      </w:r>
      <w:r>
        <w:rPr>
          <w:color w:val="000000"/>
        </w:rPr>
        <w:t>munálnych odpadov v zdaňovacom období.</w:t>
      </w:r>
    </w:p>
    <w:p>
      <w:pPr>
        <w:pStyle w:val="Normal"/>
        <w:jc w:val="both"/>
        <w:rPr>
          <w:color w:val="494949"/>
        </w:rPr>
      </w:pPr>
      <w:r>
        <w:rPr>
          <w:color w:val="494949"/>
        </w:rPr>
      </w:r>
    </w:p>
    <w:p>
      <w:pPr>
        <w:pStyle w:val="Normal"/>
        <w:jc w:val="both"/>
        <w:rPr/>
      </w:pPr>
      <w:r>
        <w:rPr/>
        <w:t xml:space="preserve">           </w:t>
      </w:r>
      <w:r>
        <w:rPr/>
        <w:t xml:space="preserve">3) Poplatok pre poplatníka podľa § 22 ods. 3 písm. a), b), c) sa vyrubí rozhodnutím, každoročne a na celé zdaňovacie obdobie.  Poplatok je splatný v lehotách určených v rozhodnutí bezhotovostne prevodom z účtu alebo vkladom na účet obce alebo v hotovosti v pokladni obce. Poplatok môže byť zaplatený aj naraz, najneskôr v lehote splatnosti prvej splátky, resp. dohodou splatnosti poplatku poplatníka s obcou. </w:t>
      </w:r>
    </w:p>
    <w:p>
      <w:pPr>
        <w:pStyle w:val="Normal"/>
        <w:rPr/>
      </w:pPr>
      <w:r>
        <w:rPr/>
        <w:t xml:space="preserve"> </w:t>
      </w:r>
    </w:p>
    <w:p>
      <w:pPr>
        <w:pStyle w:val="Normal"/>
        <w:rPr/>
      </w:pPr>
      <w:r>
        <w:rPr/>
      </w:r>
    </w:p>
    <w:p>
      <w:pPr>
        <w:pStyle w:val="Normal"/>
        <w:rPr/>
      </w:pPr>
      <w:r>
        <w:rPr>
          <w:b/>
        </w:rPr>
        <w:t xml:space="preserve">                                                                        </w:t>
      </w:r>
      <w:r>
        <w:rPr>
          <w:b/>
        </w:rPr>
        <w:t>§ 25</w:t>
      </w:r>
    </w:p>
    <w:p>
      <w:pPr>
        <w:pStyle w:val="Normal"/>
        <w:rPr/>
      </w:pPr>
      <w:r>
        <w:rPr>
          <w:b/>
        </w:rPr>
        <w:t xml:space="preserve">                                        </w:t>
      </w:r>
      <w:r>
        <w:rPr>
          <w:b/>
        </w:rPr>
        <w:t>Určenie poplatku za drobný stavebný odpad bez škodlivín</w:t>
      </w:r>
    </w:p>
    <w:p>
      <w:pPr>
        <w:pStyle w:val="Normal"/>
        <w:jc w:val="both"/>
        <w:rPr/>
      </w:pPr>
      <w:r>
        <w:rPr/>
        <w:t xml:space="preserve"> </w:t>
      </w:r>
    </w:p>
    <w:p>
      <w:pPr>
        <w:pStyle w:val="Normal"/>
        <w:jc w:val="both"/>
        <w:rPr/>
      </w:pPr>
      <w:r>
        <w:rPr/>
        <w:t xml:space="preserve">        </w:t>
      </w:r>
      <w:r>
        <w:rPr/>
        <w:t xml:space="preserve">1)  Drobný stavebný odpad bez škodlivín sa na území obce vykonáva formou množstvového zberu.          </w:t>
      </w:r>
    </w:p>
    <w:p>
      <w:pPr>
        <w:pStyle w:val="Normal"/>
        <w:jc w:val="both"/>
        <w:rPr/>
      </w:pPr>
      <w:r>
        <w:rPr/>
      </w:r>
    </w:p>
    <w:p>
      <w:pPr>
        <w:pStyle w:val="Normal"/>
        <w:jc w:val="both"/>
        <w:rPr/>
      </w:pPr>
      <w:r>
        <w:rPr/>
        <w:t xml:space="preserve">        </w:t>
      </w:r>
      <w:r>
        <w:rPr/>
        <w:t xml:space="preserve">2) Poplatok sa určí ako súčin sadzby </w:t>
      </w:r>
      <w:r>
        <w:rPr>
          <w:b/>
          <w:bCs/>
        </w:rPr>
        <w:t>0,015 €</w:t>
      </w:r>
      <w:r>
        <w:rPr>
          <w:b w:val="false"/>
          <w:bCs w:val="false"/>
        </w:rPr>
        <w:t xml:space="preserve"> </w:t>
      </w:r>
      <w:r>
        <w:rPr/>
        <w:t xml:space="preserve">poplatku ustanovenej v § 23 písm. b/ a hmotnosti odovzdaného drobného stavebného odpadu. </w:t>
      </w:r>
    </w:p>
    <w:p>
      <w:pPr>
        <w:pStyle w:val="Normal"/>
        <w:rPr>
          <w:color w:val="494949"/>
        </w:rPr>
      </w:pPr>
      <w:r>
        <w:rPr>
          <w:color w:val="494949"/>
        </w:rPr>
      </w:r>
    </w:p>
    <w:p>
      <w:pPr>
        <w:pStyle w:val="Normal"/>
        <w:rPr>
          <w:color w:val="494949"/>
        </w:rPr>
      </w:pPr>
      <w:r>
        <w:rPr>
          <w:color w:val="494949"/>
        </w:rPr>
      </w:r>
    </w:p>
    <w:p>
      <w:pPr>
        <w:pStyle w:val="Normal"/>
        <w:rPr/>
      </w:pPr>
      <w:r>
        <w:rPr/>
        <w:t xml:space="preserve">                                                    </w:t>
      </w:r>
      <w:r>
        <w:rPr>
          <w:b/>
        </w:rPr>
        <w:t xml:space="preserve">                   </w:t>
      </w:r>
      <w:r>
        <w:rPr>
          <w:b/>
        </w:rPr>
        <w:t>§ 26</w:t>
      </w:r>
    </w:p>
    <w:p>
      <w:pPr>
        <w:pStyle w:val="Normal"/>
        <w:rPr>
          <w:b/>
          <w:b/>
        </w:rPr>
      </w:pPr>
      <w:r>
        <w:rPr>
          <w:b/>
        </w:rPr>
        <w:t xml:space="preserve">                                                        </w:t>
      </w:r>
      <w:r>
        <w:rPr>
          <w:b/>
        </w:rPr>
        <w:t xml:space="preserve">Oznamovacia povinnosť </w:t>
      </w:r>
    </w:p>
    <w:p>
      <w:pPr>
        <w:pStyle w:val="Normal"/>
        <w:jc w:val="both"/>
        <w:rPr/>
      </w:pPr>
      <w:r>
        <w:rPr/>
        <w:t xml:space="preserve"> </w:t>
      </w:r>
    </w:p>
    <w:p>
      <w:pPr>
        <w:pStyle w:val="Normal"/>
        <w:jc w:val="both"/>
        <w:rPr/>
      </w:pPr>
      <w:r>
        <w:rPr/>
        <w:tab/>
        <w:t>1)</w:t>
        <w:tab/>
        <w:t xml:space="preserve">a) Každý poplatník je povinný v priebehu zdaňovacieho obdobia vykonať oznamovaciu povinnosť, t. j. oznámiť vznik poplatkovej povinnosti do 30 dní odo dňa vzniku poplatkovej povinnosti a v rámci oznamovacej povinnosti oznámiť obci : a) uviesť meno, priezvisko, titul, rodné číslo, adresu trvalého pobytu, adresu prechodného pobytu (ďalej len „identifikačné údaje“); v prípade určeného zástupcu aj identifikačné údaje za ostatných členov domácnosti, a ak je poplatníkom osoba podľa § 22 ods. 3 písm. b) alebo písm. c), názov alebo obchodné meno alebo dodatok obchodného mena, sídlo alebo miesto podnikania a identifikačné číslo,  </w:t>
      </w:r>
    </w:p>
    <w:p>
      <w:pPr>
        <w:pStyle w:val="Normal"/>
        <w:jc w:val="both"/>
        <w:rPr/>
      </w:pPr>
      <w:r>
        <w:rPr/>
        <w:tab/>
        <w:tab/>
        <w:t xml:space="preserve">b) uviesť údaje rozhodujúce na určenie poplatku,  </w:t>
      </w:r>
    </w:p>
    <w:p>
      <w:pPr>
        <w:pStyle w:val="Normal"/>
        <w:jc w:val="both"/>
        <w:rPr/>
      </w:pPr>
      <w:r>
        <w:rPr/>
        <w:tab/>
      </w:r>
    </w:p>
    <w:p>
      <w:pPr>
        <w:pStyle w:val="Normal"/>
        <w:jc w:val="both"/>
        <w:rPr/>
      </w:pPr>
      <w:r>
        <w:rPr/>
        <w:t xml:space="preserve">         </w:t>
      </w:r>
      <w:r>
        <w:rPr/>
        <w:t xml:space="preserve">2) Zánik poplatkovej povinnosti v priebehu zdaňovacieho obdobia a zmeny skutočností rozhodujúcich na vyrubenie poplatku je poplatník povinný oznámiť obci do 30 dní odo dňa, keď tieto nastali. </w:t>
      </w:r>
    </w:p>
    <w:p>
      <w:pPr>
        <w:pStyle w:val="Normal"/>
        <w:jc w:val="both"/>
        <w:rPr/>
      </w:pPr>
      <w:r>
        <w:rPr/>
        <w:t xml:space="preserve"> </w:t>
      </w:r>
    </w:p>
    <w:p>
      <w:pPr>
        <w:pStyle w:val="Normal"/>
        <w:jc w:val="both"/>
        <w:rPr/>
      </w:pPr>
      <w:r>
        <w:rPr/>
        <w:t xml:space="preserve">                                                                     </w:t>
      </w:r>
      <w:r>
        <w:rPr>
          <w:b/>
        </w:rPr>
        <w:t>§ 27</w:t>
      </w:r>
    </w:p>
    <w:p>
      <w:pPr>
        <w:pStyle w:val="Normal"/>
        <w:jc w:val="both"/>
        <w:rPr>
          <w:b/>
          <w:b/>
        </w:rPr>
      </w:pPr>
      <w:r>
        <w:rPr>
          <w:b/>
        </w:rPr>
        <w:t xml:space="preserve">                            </w:t>
      </w:r>
      <w:r>
        <w:rPr>
          <w:b/>
        </w:rPr>
        <w:t xml:space="preserve">Podmienky na vrátenie poplatku alebo jeho pomernej časti </w:t>
      </w:r>
    </w:p>
    <w:p>
      <w:pPr>
        <w:pStyle w:val="Normal"/>
        <w:jc w:val="both"/>
        <w:rPr/>
      </w:pPr>
      <w:r>
        <w:rPr/>
      </w:r>
    </w:p>
    <w:p>
      <w:pPr>
        <w:pStyle w:val="Normal"/>
        <w:jc w:val="both"/>
        <w:rPr/>
      </w:pPr>
      <w:r>
        <w:rPr/>
        <w:t xml:space="preserve">             </w:t>
      </w:r>
      <w:r>
        <w:rPr/>
        <w:t xml:space="preserve">Podmienkami na vrátenie poplatku alebo jeho pomernej časti podľa osobitného predpisu sú, že si poplatník, ktorému zanikla povinnosť platiť poplatok v priebehu zdaňovacieho obdobia splnil oznamovaciu povinnosť v lehote podľa osobitného predpisu.  </w:t>
      </w:r>
    </w:p>
    <w:p>
      <w:pPr>
        <w:pStyle w:val="Normal"/>
        <w:jc w:val="both"/>
        <w:rPr/>
      </w:pPr>
      <w:r>
        <w:rPr/>
        <w:t xml:space="preserve"> </w:t>
      </w:r>
    </w:p>
    <w:p>
      <w:pPr>
        <w:pStyle w:val="Normal"/>
        <w:jc w:val="both"/>
        <w:rPr/>
      </w:pPr>
      <w:r>
        <w:rPr/>
      </w:r>
    </w:p>
    <w:p>
      <w:pPr>
        <w:pStyle w:val="Normal"/>
        <w:jc w:val="both"/>
        <w:rPr/>
      </w:pPr>
      <w:r>
        <w:rPr/>
        <w:t xml:space="preserve">                                                     </w:t>
      </w:r>
      <w:r>
        <w:rPr>
          <w:b/>
        </w:rPr>
        <w:t xml:space="preserve">                </w:t>
      </w:r>
      <w:r>
        <w:rPr>
          <w:b/>
        </w:rPr>
        <w:t>§ 28</w:t>
      </w:r>
    </w:p>
    <w:p>
      <w:pPr>
        <w:pStyle w:val="Normal"/>
        <w:jc w:val="center"/>
        <w:rPr/>
      </w:pPr>
      <w:r>
        <w:rPr>
          <w:b/>
        </w:rPr>
        <w:t xml:space="preserve">Zmiernenie alebo odstránenie tvrdosti zákona </w:t>
      </w:r>
    </w:p>
    <w:p>
      <w:pPr>
        <w:pStyle w:val="Normal"/>
        <w:jc w:val="both"/>
        <w:rPr/>
      </w:pPr>
      <w:r>
        <w:rPr/>
        <w:t xml:space="preserve"> </w:t>
      </w:r>
    </w:p>
    <w:p>
      <w:pPr>
        <w:pStyle w:val="Normal"/>
        <w:jc w:val="both"/>
        <w:rPr/>
      </w:pPr>
      <w:r>
        <w:rPr/>
        <w:t xml:space="preserve">          </w:t>
      </w:r>
      <w:r>
        <w:rPr/>
        <w:t xml:space="preserve">1) V prípadoch, ak nastanú dôvody hodné osobitného zreteľa (prechodná vážna sociálna tieseň s ohrozením výživy poplatníka alebo osôb odkázaných s výživou na žiadateľa spôsobená živelnou pohromou, náhodnou vážnou udalosťou, ktorej nebolo možné zabrániť alebo podobné prípady), možno žiadať zníženie alebo odpustenie poplatku v rámci zmiernenia alebo odstránenia tvrdosti zákona.  V rámci zmiernenia alebo odstránenia tvrdosti zákona môže obec ako správca dane v jednotlivých prípadoch poplatok znížiť alebo môže poplatok odpustiť.  </w:t>
      </w:r>
    </w:p>
    <w:p>
      <w:pPr>
        <w:pStyle w:val="Normal"/>
        <w:jc w:val="both"/>
        <w:rPr/>
      </w:pPr>
      <w:r>
        <w:rPr/>
        <w:t xml:space="preserve"> </w:t>
      </w:r>
    </w:p>
    <w:p>
      <w:pPr>
        <w:pStyle w:val="Normal"/>
        <w:jc w:val="both"/>
        <w:rPr/>
      </w:pPr>
      <w:r>
        <w:rPr/>
        <w:t xml:space="preserve">         </w:t>
      </w:r>
      <w:r>
        <w:rPr/>
        <w:t xml:space="preserve">2) Splnenie podmienok uvedených v § 28 ods. 1 VZN je žiadateľ povinný hodnoverne preukázať. Vyhovenie žiadosti nie je nárokovateľné.  </w:t>
      </w:r>
    </w:p>
    <w:p>
      <w:pPr>
        <w:pStyle w:val="Normal"/>
        <w:jc w:val="both"/>
        <w:rPr/>
      </w:pPr>
      <w:r>
        <w:rPr/>
        <w:t xml:space="preserve"> </w:t>
      </w:r>
    </w:p>
    <w:p>
      <w:pPr>
        <w:pStyle w:val="Normal"/>
        <w:jc w:val="both"/>
        <w:rPr/>
      </w:pPr>
      <w:r>
        <w:rPr/>
        <w:t xml:space="preserve">         </w:t>
      </w:r>
      <w:r>
        <w:rPr/>
        <w:t xml:space="preserve">3) Správca poplatku vo veciach žiadosti o zmiernenie alebo odstránenie tvrdosti zákona bude postupovať v súlade s ustanoveniami osobitného zákona.  </w:t>
      </w:r>
    </w:p>
    <w:p>
      <w:pPr>
        <w:pStyle w:val="Normal"/>
        <w:jc w:val="both"/>
        <w:rPr/>
      </w:pPr>
      <w:r>
        <w:rPr/>
        <w:t xml:space="preserve"> </w:t>
      </w:r>
    </w:p>
    <w:p>
      <w:pPr>
        <w:pStyle w:val="Normal"/>
        <w:jc w:val="both"/>
        <w:rPr/>
      </w:pPr>
      <w:r>
        <w:rPr/>
        <w:t xml:space="preserve">                                                                    </w:t>
      </w:r>
      <w:r>
        <w:rPr>
          <w:b/>
        </w:rPr>
        <w:t xml:space="preserve"> </w:t>
      </w:r>
      <w:r>
        <w:rPr>
          <w:b/>
        </w:rPr>
        <w:t>§ 29</w:t>
      </w:r>
    </w:p>
    <w:p>
      <w:pPr>
        <w:pStyle w:val="Normal"/>
        <w:jc w:val="both"/>
        <w:rPr/>
      </w:pPr>
      <w:r>
        <w:rPr/>
        <w:t xml:space="preserve"> </w:t>
      </w:r>
    </w:p>
    <w:p>
      <w:pPr>
        <w:pStyle w:val="Normal"/>
        <w:jc w:val="both"/>
        <w:rPr/>
      </w:pPr>
      <w:r>
        <w:rPr/>
        <w:t xml:space="preserve">             </w:t>
      </w:r>
      <w:r>
        <w:rPr/>
        <w:t xml:space="preserve">Otázky správy poplatku, podmienky zavedenia, zrušenia, zmeny sadzby poplatku a určenie podmienok poplatku, rozpočtové určenie miestnych daní, zaokrúhľovanie, konanie vo veciach poplatku, vyrubenie dane podľa pomôcok a použitie označenej a neoznačenej platby </w:t>
      </w:r>
    </w:p>
    <w:p>
      <w:pPr>
        <w:pStyle w:val="Normal"/>
        <w:jc w:val="both"/>
        <w:rPr/>
      </w:pPr>
      <w:r>
        <w:rPr/>
        <w:t xml:space="preserve">upravuje zákon o miestnych daniach a miestnom poplatku a zákon NR SR č. 563/2009 Z. z. o správe daní (daňový poriadok) a o zmene a doplnení niektorých zákonov v znení neskorších predpisov.    </w:t>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b/>
        </w:rPr>
        <w:t xml:space="preserve">                                                             </w:t>
      </w:r>
      <w:r>
        <w:rPr>
          <w:b/>
        </w:rPr>
        <w:t>ŠTVRTÁ ČASŤ</w:t>
      </w:r>
    </w:p>
    <w:p>
      <w:pPr>
        <w:pStyle w:val="Normal"/>
        <w:jc w:val="both"/>
        <w:rPr>
          <w:b/>
          <w:b/>
        </w:rPr>
      </w:pPr>
      <w:r>
        <w:rPr>
          <w:b/>
        </w:rPr>
      </w:r>
    </w:p>
    <w:p>
      <w:pPr>
        <w:pStyle w:val="Normal"/>
        <w:jc w:val="both"/>
        <w:rPr/>
      </w:pPr>
      <w:r>
        <w:rPr>
          <w:b/>
        </w:rPr>
        <w:t xml:space="preserve">                                                                        </w:t>
      </w:r>
      <w:r>
        <w:rPr>
          <w:b/>
        </w:rPr>
        <w:t>Čl. VIII</w:t>
      </w:r>
    </w:p>
    <w:p>
      <w:pPr>
        <w:pStyle w:val="Normal"/>
        <w:jc w:val="both"/>
        <w:rPr>
          <w:b/>
          <w:b/>
        </w:rPr>
      </w:pPr>
      <w:r>
        <w:rPr>
          <w:b/>
        </w:rPr>
      </w:r>
    </w:p>
    <w:p>
      <w:pPr>
        <w:pStyle w:val="Normal"/>
        <w:jc w:val="both"/>
        <w:rPr>
          <w:b/>
          <w:b/>
        </w:rPr>
      </w:pPr>
      <w:r>
        <w:rPr>
          <w:b/>
        </w:rPr>
        <w:t xml:space="preserve">                                      </w:t>
      </w:r>
      <w:r>
        <w:rPr>
          <w:b/>
        </w:rPr>
        <w:t>SPOLOČNÉ  A ZÁVEREČNÉ USTANOVENIA</w:t>
      </w:r>
    </w:p>
    <w:p>
      <w:pPr>
        <w:pStyle w:val="Normal"/>
        <w:jc w:val="both"/>
        <w:rPr>
          <w:b/>
          <w:b/>
        </w:rPr>
      </w:pPr>
      <w:r>
        <w:rPr>
          <w:b/>
        </w:rPr>
        <w:t xml:space="preserve">K DANI Z NEHNUTEĽNOSTÍ, K MIESTNYM DANIAM  A  MIESTNEMU POPLATKU   </w:t>
      </w:r>
    </w:p>
    <w:p>
      <w:pPr>
        <w:pStyle w:val="Normal"/>
        <w:spacing w:lineRule="auto" w:line="360"/>
        <w:jc w:val="both"/>
        <w:rPr>
          <w:b/>
          <w:b/>
        </w:rPr>
      </w:pPr>
      <w:r>
        <w:rPr>
          <w:b/>
        </w:rPr>
        <w:t xml:space="preserve">                       </w:t>
      </w:r>
    </w:p>
    <w:p>
      <w:pPr>
        <w:pStyle w:val="Normal"/>
        <w:spacing w:lineRule="auto" w:line="360"/>
        <w:jc w:val="both"/>
        <w:rPr/>
      </w:pPr>
      <w:r>
        <w:rPr>
          <w:b/>
        </w:rPr>
        <w:t xml:space="preserve">                                                                         </w:t>
      </w:r>
      <w:r>
        <w:rPr>
          <w:b/>
        </w:rPr>
        <w:t>§ 30</w:t>
      </w:r>
    </w:p>
    <w:p>
      <w:pPr>
        <w:pStyle w:val="Normal"/>
        <w:spacing w:lineRule="auto" w:line="360"/>
        <w:jc w:val="both"/>
        <w:rPr>
          <w:b/>
          <w:b/>
        </w:rPr>
      </w:pPr>
      <w:r>
        <w:rPr>
          <w:b/>
        </w:rPr>
        <w:t xml:space="preserve">                         </w:t>
      </w:r>
      <w:r>
        <w:rPr>
          <w:b/>
        </w:rPr>
        <w:t xml:space="preserve">Daňové priznanie, ohlásenie daňovej a poplatkovej povinnosti                  </w:t>
      </w:r>
    </w:p>
    <w:p>
      <w:pPr>
        <w:pStyle w:val="Normal"/>
        <w:jc w:val="both"/>
        <w:rPr/>
      </w:pPr>
      <w:r>
        <w:rPr>
          <w:b/>
        </w:rPr>
        <w:t xml:space="preserve">           </w:t>
      </w:r>
      <w:r>
        <w:rPr/>
        <w:t>1/   Daňové priznanie k dani z nehnuteľností je daňovník povinný predložiť správcovi dane do 31. januára zdaňovacieho obdobia, v prípade vzniku zmien zmenu ohlasuje písomne do 30 dní odo dňa vzniku skutočnosti rozhodujúcej na vyrubenie dane.</w:t>
      </w:r>
    </w:p>
    <w:p>
      <w:pPr>
        <w:pStyle w:val="Normal"/>
        <w:jc w:val="both"/>
        <w:rPr/>
      </w:pPr>
      <w:r>
        <w:rPr/>
        <w:t xml:space="preserve">          </w:t>
      </w:r>
      <w:r>
        <w:rPr/>
        <w:t>2/  Oznamovacia povinnosť vzniku a zániku daňovej povinnosti k miestnym daniam je uvedená v príslušných spoločných ustanoveniach k jednotlivým daniam.</w:t>
      </w:r>
    </w:p>
    <w:p>
      <w:pPr>
        <w:pStyle w:val="Normal"/>
        <w:jc w:val="both"/>
        <w:rPr/>
      </w:pPr>
      <w:r>
        <w:rPr/>
        <w:t xml:space="preserve">          </w:t>
      </w:r>
      <w:r>
        <w:rPr/>
        <w:t>3/ Oznamovacia povinnosť k vzniku resp. zániku povinnosti platiť miestny poplatok za komunálne odpady a drobné stavebné odpady je uvedená v tretej časti VZN v § 26.</w:t>
      </w:r>
    </w:p>
    <w:p>
      <w:pPr>
        <w:pStyle w:val="Normal"/>
        <w:jc w:val="both"/>
        <w:rPr/>
      </w:pPr>
      <w:r>
        <w:rPr/>
      </w:r>
    </w:p>
    <w:p>
      <w:pPr>
        <w:pStyle w:val="Normal"/>
        <w:jc w:val="both"/>
        <w:rPr/>
      </w:pPr>
      <w:r>
        <w:rPr/>
        <w:t xml:space="preserve">                                                                       </w:t>
      </w:r>
      <w:r>
        <w:rPr>
          <w:b/>
        </w:rPr>
        <w:t xml:space="preserve">§ 31          </w:t>
      </w:r>
    </w:p>
    <w:p>
      <w:pPr>
        <w:pStyle w:val="Normal"/>
        <w:jc w:val="both"/>
        <w:rPr>
          <w:b/>
          <w:b/>
        </w:rPr>
      </w:pPr>
      <w:r>
        <w:rPr>
          <w:b/>
        </w:rPr>
        <w:t xml:space="preserve">                                          </w:t>
      </w:r>
      <w:r>
        <w:rPr>
          <w:b/>
        </w:rPr>
        <w:t>Vyrubovanie dane a miestneho poplatku</w:t>
      </w:r>
    </w:p>
    <w:p>
      <w:pPr>
        <w:pStyle w:val="Normal"/>
        <w:jc w:val="both"/>
        <w:rPr>
          <w:b/>
          <w:b/>
        </w:rPr>
      </w:pPr>
      <w:r>
        <w:rPr>
          <w:b/>
        </w:rPr>
      </w:r>
    </w:p>
    <w:p>
      <w:pPr>
        <w:pStyle w:val="Normal"/>
        <w:jc w:val="both"/>
        <w:rPr/>
      </w:pPr>
      <w:r>
        <w:rPr/>
        <w:t xml:space="preserve">            </w:t>
      </w:r>
      <w:r>
        <w:rPr/>
        <w:t xml:space="preserve">1/ Vyrubenie dane z nehnuteľností vykoná správca dane každoročne so stavom k 1. januáru zdaňovacieho obdobia jedným rozhodnutím. </w:t>
      </w:r>
    </w:p>
    <w:p>
      <w:pPr>
        <w:pStyle w:val="Normal"/>
        <w:spacing w:lineRule="auto" w:line="120"/>
        <w:jc w:val="both"/>
        <w:rPr/>
      </w:pPr>
      <w:r>
        <w:rPr/>
      </w:r>
    </w:p>
    <w:p>
      <w:pPr>
        <w:pStyle w:val="Normal"/>
        <w:jc w:val="both"/>
        <w:rPr/>
      </w:pPr>
      <w:r>
        <w:rPr/>
        <w:t xml:space="preserve">            </w:t>
      </w:r>
      <w:r>
        <w:rPr/>
        <w:t>2/ Ostatné miestne dane sa nevyrubujú, platia sa správcovi dane pri ohlásení, resp. daň z osobitného užívania verejného priestranstva po skončení užívania a ohlásení zániku daňovej povinnosti.</w:t>
      </w:r>
    </w:p>
    <w:p>
      <w:pPr>
        <w:pStyle w:val="Normal"/>
        <w:jc w:val="both"/>
        <w:rPr/>
      </w:pPr>
      <w:r>
        <w:rPr/>
      </w:r>
    </w:p>
    <w:p>
      <w:pPr>
        <w:pStyle w:val="Normal"/>
        <w:jc w:val="both"/>
        <w:rPr/>
      </w:pPr>
      <w:r>
        <w:rPr/>
        <w:tab/>
        <w:t xml:space="preserve">2/ </w:t>
      </w:r>
      <w:r>
        <w:rPr>
          <w:b w:val="false"/>
          <w:bCs w:val="false"/>
        </w:rPr>
        <w:t>Zníženie</w:t>
      </w:r>
      <w:r>
        <w:rPr/>
        <w:t xml:space="preserve"> dane na pozemky, stavby a byty uvedené v § 17 ods.2 a 3 zákona č. 582/2004 Z.z. o miestnych daniach a miestnom poplatku za komunálne odpady a drobné stavebné odpady správca dane na príslušný rok</w:t>
      </w:r>
      <w:r>
        <w:rPr>
          <w:b/>
          <w:bCs/>
        </w:rPr>
        <w:t xml:space="preserve"> neposkytuje</w:t>
      </w:r>
      <w:r>
        <w:rPr>
          <w:b w:val="false"/>
          <w:bCs w:val="false"/>
        </w:rPr>
        <w:t>.</w:t>
      </w:r>
    </w:p>
    <w:p>
      <w:pPr>
        <w:pStyle w:val="Normal"/>
        <w:jc w:val="both"/>
        <w:rPr/>
      </w:pPr>
      <w:r>
        <w:rPr/>
      </w:r>
    </w:p>
    <w:p>
      <w:pPr>
        <w:pStyle w:val="Normal"/>
        <w:jc w:val="both"/>
        <w:rPr/>
      </w:pPr>
      <w:r>
        <w:rPr/>
        <w:t xml:space="preserve">           </w:t>
      </w:r>
    </w:p>
    <w:p>
      <w:pPr>
        <w:pStyle w:val="Normal"/>
        <w:jc w:val="both"/>
        <w:rPr/>
      </w:pPr>
      <w:r>
        <w:rPr/>
        <w:t xml:space="preserve">                                                           </w:t>
      </w:r>
    </w:p>
    <w:p>
      <w:pPr>
        <w:pStyle w:val="Normal"/>
        <w:jc w:val="both"/>
        <w:rPr/>
      </w:pPr>
      <w:r>
        <w:rPr/>
        <w:t xml:space="preserve">                                                                     </w:t>
      </w:r>
      <w:r>
        <w:rPr>
          <w:b/>
        </w:rPr>
        <w:t>§ 32</w:t>
      </w:r>
    </w:p>
    <w:p>
      <w:pPr>
        <w:pStyle w:val="Normal"/>
        <w:jc w:val="both"/>
        <w:rPr>
          <w:b/>
          <w:b/>
        </w:rPr>
      </w:pPr>
      <w:r>
        <w:rPr>
          <w:b/>
        </w:rPr>
        <w:t xml:space="preserve">                                                              </w:t>
      </w:r>
      <w:r>
        <w:rPr>
          <w:b/>
        </w:rPr>
        <w:t>Platenie dane</w:t>
      </w:r>
    </w:p>
    <w:p>
      <w:pPr>
        <w:pStyle w:val="Normal"/>
        <w:jc w:val="both"/>
        <w:rPr>
          <w:b/>
          <w:b/>
        </w:rPr>
      </w:pPr>
      <w:r>
        <w:rPr>
          <w:b/>
        </w:rPr>
      </w:r>
    </w:p>
    <w:p>
      <w:pPr>
        <w:pStyle w:val="Normal"/>
        <w:jc w:val="both"/>
        <w:rPr/>
      </w:pPr>
      <w:r>
        <w:rPr/>
        <w:t xml:space="preserve">           </w:t>
      </w:r>
      <w:r>
        <w:rPr/>
        <w:t xml:space="preserve">1/ Vyrubená daň z nehnuteľností je splatná do 15 dní odo dňa právoplatnosti rozhodnutia o vyrubení dane resp. miestneho poplatku. </w:t>
      </w:r>
    </w:p>
    <w:p>
      <w:pPr>
        <w:pStyle w:val="Normal"/>
        <w:jc w:val="both"/>
        <w:rPr/>
      </w:pPr>
      <w:r>
        <w:rPr/>
      </w:r>
    </w:p>
    <w:p>
      <w:pPr>
        <w:pStyle w:val="Normal"/>
        <w:jc w:val="both"/>
        <w:rPr/>
      </w:pPr>
      <w:r>
        <w:rPr/>
        <w:t xml:space="preserve">                   </w:t>
      </w:r>
      <w:r>
        <w:rPr/>
        <w:t>2/ Vlastník nehnuteľnosti, ktorý v priebehu roka 2018 vydraží nehnuteľnosť, ktorá je predmetom dane z nehnuteľností, zaplatí pomernú časť ročnej dane za rok 2018 začínajúc mesiacom nasledujúcom po dni, v ktorom nehnuteľnosť v dražbe nadobudol.</w:t>
      </w:r>
    </w:p>
    <w:p>
      <w:pPr>
        <w:pStyle w:val="Normal"/>
        <w:jc w:val="both"/>
        <w:rPr/>
      </w:pPr>
      <w:r>
        <w:rPr/>
        <w:t xml:space="preserve">                                                                   </w:t>
      </w:r>
    </w:p>
    <w:p>
      <w:pPr>
        <w:pStyle w:val="Normal"/>
        <w:jc w:val="both"/>
        <w:rPr/>
      </w:pPr>
      <w:r>
        <w:rPr>
          <w:b/>
        </w:rPr>
        <w:t xml:space="preserve">                                                              </w:t>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center"/>
        <w:rPr/>
      </w:pPr>
      <w:r>
        <w:rPr>
          <w:b/>
        </w:rPr>
        <w:t>Čl. IX</w:t>
      </w:r>
    </w:p>
    <w:p>
      <w:pPr>
        <w:pStyle w:val="Normal"/>
        <w:jc w:val="both"/>
        <w:rPr>
          <w:b/>
          <w:b/>
        </w:rPr>
      </w:pPr>
      <w:r>
        <w:rPr>
          <w:b/>
        </w:rPr>
      </w:r>
    </w:p>
    <w:p>
      <w:pPr>
        <w:pStyle w:val="Normal"/>
        <w:jc w:val="both"/>
        <w:rPr/>
      </w:pPr>
      <w:r>
        <w:rPr>
          <w:b/>
        </w:rPr>
        <w:t xml:space="preserve">                                                                       </w:t>
      </w:r>
      <w:r>
        <w:rPr>
          <w:b/>
        </w:rPr>
        <w:t>§ 33</w:t>
      </w:r>
    </w:p>
    <w:p>
      <w:pPr>
        <w:pStyle w:val="Normal"/>
        <w:jc w:val="both"/>
        <w:rPr>
          <w:b/>
          <w:b/>
        </w:rPr>
      </w:pPr>
      <w:r>
        <w:rPr>
          <w:b/>
        </w:rPr>
        <w:t xml:space="preserve">                                                      </w:t>
      </w:r>
      <w:r>
        <w:rPr>
          <w:b/>
        </w:rPr>
        <w:t>Záverečné ustanovenia</w:t>
      </w:r>
    </w:p>
    <w:p>
      <w:pPr>
        <w:pStyle w:val="Normal"/>
        <w:jc w:val="both"/>
        <w:rPr>
          <w:b/>
          <w:b/>
        </w:rPr>
      </w:pPr>
      <w:r>
        <w:rPr>
          <w:b/>
        </w:rPr>
      </w:r>
    </w:p>
    <w:p>
      <w:pPr>
        <w:pStyle w:val="Normal"/>
        <w:jc w:val="both"/>
        <w:rPr/>
      </w:pPr>
      <w:r>
        <w:rPr/>
        <w:t xml:space="preserve">           </w:t>
      </w:r>
      <w:r>
        <w:rPr/>
        <w:t>1/  Správu dane z nehnuteľností, miestnych daní a miestneho poplatku za komunálne odpady a drobné stavebné odpady vykonáva obec.</w:t>
      </w:r>
    </w:p>
    <w:p>
      <w:pPr>
        <w:pStyle w:val="Normal"/>
        <w:jc w:val="both"/>
        <w:rPr/>
      </w:pPr>
      <w:r>
        <w:rPr/>
      </w:r>
    </w:p>
    <w:p>
      <w:pPr>
        <w:pStyle w:val="Normal"/>
        <w:jc w:val="both"/>
        <w:rPr/>
      </w:pPr>
      <w:r>
        <w:rPr/>
        <w:tab/>
        <w:t xml:space="preserve">2/ V daňovom konaní a konaní o miestnom poplatku postupuje správca dane podľa zákona č. 563/2009 Z.z. o správe daní /daňový poriadok/ a o zmene a doplnení niektorých zákonov, v znení neskorších predpisov. </w:t>
      </w:r>
    </w:p>
    <w:p>
      <w:pPr>
        <w:pStyle w:val="Normal"/>
        <w:jc w:val="both"/>
        <w:rPr/>
      </w:pPr>
      <w:r>
        <w:rPr/>
      </w:r>
    </w:p>
    <w:p>
      <w:pPr>
        <w:pStyle w:val="Normal"/>
        <w:jc w:val="both"/>
        <w:rPr/>
      </w:pPr>
      <w:r>
        <w:rPr/>
        <w:tab/>
        <w:t>3/ Obecné zastupiteľstvo obce Zlatno sa na tomto všeobecne záväznom nariadení o dani z nehnuteľností, miestnych daniach, poplatku za komunálne odpady a drobné stavebné odpady a podmienkach určovania a vyberania dane a miestneho poplatku na rok 2018 uznieslo dňa 09.12.2017 uznesením č. 3/2017.</w:t>
      </w:r>
    </w:p>
    <w:p>
      <w:pPr>
        <w:pStyle w:val="Normal"/>
        <w:jc w:val="both"/>
        <w:rPr/>
      </w:pPr>
      <w:r>
        <w:rPr/>
      </w:r>
    </w:p>
    <w:p>
      <w:pPr>
        <w:pStyle w:val="Normal"/>
        <w:jc w:val="both"/>
        <w:rPr/>
      </w:pPr>
      <w:r>
        <w:rPr/>
        <w:tab/>
        <w:t>4/ Všeobecne záväzné nariadenie nadobúda účinnosť dňom 1.1. 2018</w:t>
      </w:r>
    </w:p>
    <w:p>
      <w:pPr>
        <w:pStyle w:val="Normal"/>
        <w:jc w:val="both"/>
        <w:rPr/>
      </w:pPr>
      <w:r>
        <w:rPr/>
      </w:r>
    </w:p>
    <w:p>
      <w:pPr>
        <w:pStyle w:val="Normal"/>
        <w:jc w:val="both"/>
        <w:rPr/>
      </w:pPr>
      <w:r>
        <w:rPr/>
      </w:r>
    </w:p>
    <w:p>
      <w:pPr>
        <w:pStyle w:val="Normal"/>
        <w:jc w:val="both"/>
        <w:rPr/>
      </w:pPr>
      <w:r>
        <w:rPr/>
        <w:t>V Zlatne dňa 12.12.2017</w:t>
      </w:r>
    </w:p>
    <w:p>
      <w:pPr>
        <w:pStyle w:val="Normal"/>
        <w:jc w:val="both"/>
        <w:rPr/>
      </w:pPr>
      <w:r>
        <w:rPr/>
        <w:t xml:space="preserve">                                                                                                    </w:t>
      </w:r>
      <w:r>
        <w:rPr/>
        <w:t>Mgr. Margaréta Murínová  v.r.</w:t>
      </w:r>
    </w:p>
    <w:p>
      <w:pPr>
        <w:pStyle w:val="Normal"/>
        <w:jc w:val="both"/>
        <w:rPr/>
      </w:pPr>
      <w:r>
        <w:rPr/>
        <w:t xml:space="preserve">                                                                                                                   </w:t>
      </w:r>
      <w:r>
        <w:rPr/>
        <w:t>starostka obce</w:t>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spacing w:lineRule="auto" w:line="360"/>
        <w:jc w:val="both"/>
        <w:rPr/>
      </w:pPr>
      <w:r>
        <w:rPr/>
      </w:r>
    </w:p>
    <w:p>
      <w:pPr>
        <w:pStyle w:val="Normal"/>
        <w:jc w:val="both"/>
        <w:rPr/>
      </w:pPr>
      <w:r>
        <w:rPr/>
      </w:r>
    </w:p>
    <w:p>
      <w:pPr>
        <w:pStyle w:val="Normal"/>
        <w:jc w:val="both"/>
        <w:rPr/>
      </w:pPr>
      <w:r>
        <w:rPr/>
        <w:t xml:space="preserve">Návrh Všeobecne záväzného nariadenia bol vyvesený na úradnej tabuli v súlade s § 6 ods. 3 zákona č. 369/1990 Zb. o obecnom zriadení v znení neskorších predpisov,  dňa 23.11.2017 </w:t>
      </w:r>
    </w:p>
    <w:p>
      <w:pPr>
        <w:pStyle w:val="Normal"/>
        <w:jc w:val="both"/>
        <w:rPr/>
      </w:pPr>
      <w:r>
        <w:rPr/>
      </w:r>
    </w:p>
    <w:p>
      <w:pPr>
        <w:pStyle w:val="Normal"/>
        <w:jc w:val="both"/>
        <w:rPr/>
      </w:pPr>
      <w:r>
        <w:rPr/>
        <w:t>Pripomienky k návrhu  neboli uplatnené.</w:t>
      </w:r>
    </w:p>
    <w:p>
      <w:pPr>
        <w:pStyle w:val="Normal"/>
        <w:jc w:val="both"/>
        <w:rPr/>
      </w:pPr>
      <w:r>
        <w:rPr/>
      </w:r>
    </w:p>
    <w:p>
      <w:pPr>
        <w:pStyle w:val="Normal"/>
        <w:jc w:val="both"/>
        <w:rPr/>
      </w:pPr>
      <w:r>
        <w:rPr/>
        <w:t>Schválené všeobecne záväzné nariadenie bolo  vyhlásené vyložením na úradnej tabuli a webovej stránke obce dňa : 14.12.2017</w:t>
      </w:r>
    </w:p>
    <w:p>
      <w:pPr>
        <w:pStyle w:val="Normal"/>
        <w:jc w:val="both"/>
        <w:rPr/>
      </w:pPr>
      <w:r>
        <w:rPr/>
      </w:r>
    </w:p>
    <w:p>
      <w:pPr>
        <w:pStyle w:val="Normal"/>
        <w:jc w:val="both"/>
        <w:rPr/>
      </w:pPr>
      <w:r>
        <w:rPr/>
        <w:t>Všeobecne záväzné nariadenie bolo zložené dňa : ...................</w:t>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b/>
          <w:b/>
        </w:rPr>
      </w:pPr>
      <w:r>
        <w:rPr>
          <w:b/>
        </w:rPr>
      </w:r>
    </w:p>
    <w:p>
      <w:pPr>
        <w:pStyle w:val="Normal"/>
        <w:jc w:val="both"/>
        <w:rPr/>
      </w:pPr>
      <w:r>
        <w:rPr/>
      </w:r>
    </w:p>
    <w:sectPr>
      <w:type w:val="nextPage"/>
      <w:pgSz w:w="11906" w:h="16838"/>
      <w:pgMar w:left="1417" w:right="1417" w:header="0" w:top="1417" w:footer="0" w:bottom="141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Liberation Sans">
    <w:altName w:val="Arial"/>
    <w:charset w:val="ee"/>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Times New Roman" w:hAnsi="Times New Roman" w:cs="Times New Roman" w:hint="default"/>
        <w:b/>
        <w:rFonts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2"/>
  <w:defaultTabStop w:val="708"/>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jc w:val="both"/>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310bc8"/>
    <w:pPr>
      <w:widowControl/>
      <w:bidi w:val="0"/>
      <w:jc w:val="left"/>
    </w:pPr>
    <w:rPr>
      <w:rFonts w:ascii="Times New Roman" w:hAnsi="Times New Roman" w:eastAsia="Times New Roman" w:cs="Times New Roman"/>
      <w:color w:val="00000A"/>
      <w:sz w:val="24"/>
      <w:szCs w:val="24"/>
      <w:lang w:val="sk-SK" w:eastAsia="sk-SK" w:bidi="ar-SA"/>
    </w:rPr>
  </w:style>
  <w:style w:type="paragraph" w:styleId="Nadpis2">
    <w:name w:val="Nadpis 2"/>
    <w:basedOn w:val="Normal"/>
    <w:link w:val="Nadpis2Char"/>
    <w:qFormat/>
    <w:rsid w:val="00310bc8"/>
    <w:pPr>
      <w:keepNext/>
      <w:jc w:val="both"/>
      <w:outlineLvl w:val="1"/>
    </w:pPr>
    <w:rPr>
      <w:b/>
    </w:rPr>
  </w:style>
  <w:style w:type="character" w:styleId="DefaultParagraphFont" w:default="1">
    <w:name w:val="Default Paragraph Font"/>
    <w:uiPriority w:val="1"/>
    <w:semiHidden/>
    <w:unhideWhenUsed/>
    <w:qFormat/>
    <w:rPr/>
  </w:style>
  <w:style w:type="character" w:styleId="Nadpis2Char" w:customStyle="1">
    <w:name w:val="Nadpis 2 Char"/>
    <w:basedOn w:val="DefaultParagraphFont"/>
    <w:link w:val="Nadpis2"/>
    <w:qFormat/>
    <w:rsid w:val="00310bc8"/>
    <w:rPr>
      <w:rFonts w:ascii="Times New Roman" w:hAnsi="Times New Roman" w:eastAsia="Times New Roman" w:cs="Times New Roman"/>
      <w:b/>
      <w:sz w:val="24"/>
      <w:szCs w:val="24"/>
      <w:lang w:eastAsia="sk-SK"/>
    </w:rPr>
  </w:style>
  <w:style w:type="character" w:styleId="ZkladntextChar" w:customStyle="1">
    <w:name w:val="Základný text Char"/>
    <w:basedOn w:val="DefaultParagraphFont"/>
    <w:link w:val="Zkladntext"/>
    <w:qFormat/>
    <w:rsid w:val="00310bc8"/>
    <w:rPr>
      <w:rFonts w:ascii="Times New Roman" w:hAnsi="Times New Roman" w:eastAsia="Times New Roman" w:cs="Times New Roman"/>
      <w:sz w:val="24"/>
      <w:szCs w:val="24"/>
      <w:lang w:eastAsia="sk-SK"/>
    </w:rPr>
  </w:style>
  <w:style w:type="character" w:styleId="HTMLVariable">
    <w:name w:val="HTML Variable"/>
    <w:basedOn w:val="DefaultParagraphFont"/>
    <w:uiPriority w:val="99"/>
    <w:semiHidden/>
    <w:unhideWhenUsed/>
    <w:qFormat/>
    <w:rsid w:val="007b58de"/>
    <w:rPr>
      <w:i/>
      <w:iCs/>
    </w:rPr>
  </w:style>
  <w:style w:type="character" w:styleId="ListLabel1">
    <w:name w:val="ListLabel 1"/>
    <w:qFormat/>
    <w:rPr>
      <w:rFonts w:eastAsia="Times New Roman" w:cs="Times New Roman"/>
      <w:b/>
    </w:rPr>
  </w:style>
  <w:style w:type="character" w:styleId="Internetovodkaz">
    <w:name w:val="Internetový odkaz"/>
    <w:rPr>
      <w:color w:val="000080"/>
      <w:u w:val="single"/>
      <w:lang w:val="zxx" w:eastAsia="zxx" w:bidi="zxx"/>
    </w:rPr>
  </w:style>
  <w:style w:type="character" w:styleId="ListLabel2">
    <w:name w:val="ListLabel 2"/>
    <w:qFormat/>
    <w:rPr>
      <w:rFonts w:cs="Times New Roman"/>
      <w:b/>
    </w:rPr>
  </w:style>
  <w:style w:type="character" w:styleId="ListLabel3">
    <w:name w:val="ListLabel 3"/>
    <w:qFormat/>
    <w:rPr>
      <w:rFonts w:cs="Times New Roman"/>
      <w:b/>
    </w:rPr>
  </w:style>
  <w:style w:type="character" w:styleId="ListLabel4">
    <w:name w:val="ListLabel 4"/>
    <w:qFormat/>
    <w:rPr>
      <w:rFonts w:cs="Times New Roman"/>
      <w:b/>
    </w:rPr>
  </w:style>
  <w:style w:type="character" w:styleId="ListLabel5">
    <w:name w:val="ListLabel 5"/>
    <w:qFormat/>
    <w:rPr>
      <w:rFonts w:cs="Times New Roman"/>
      <w:b/>
    </w:rPr>
  </w:style>
  <w:style w:type="character" w:styleId="ListLabel6">
    <w:name w:val="ListLabel 6"/>
    <w:qFormat/>
    <w:rPr>
      <w:rFonts w:cs="Times New Roman"/>
      <w:b/>
    </w:rPr>
  </w:style>
  <w:style w:type="character" w:styleId="ListLabel7">
    <w:name w:val="ListLabel 7"/>
    <w:qFormat/>
    <w:rPr>
      <w:rFonts w:cs="Times New Roman"/>
      <w:b/>
    </w:rPr>
  </w:style>
  <w:style w:type="character" w:styleId="ListLabel8">
    <w:name w:val="ListLabel 8"/>
    <w:qFormat/>
    <w:rPr>
      <w:rFonts w:cs="Times New Roman"/>
      <w:b/>
    </w:rPr>
  </w:style>
  <w:style w:type="character" w:styleId="ListLabel9">
    <w:name w:val="ListLabel 9"/>
    <w:qFormat/>
    <w:rPr>
      <w:rFonts w:cs="Times New Roman"/>
      <w:b/>
    </w:rPr>
  </w:style>
  <w:style w:type="character" w:styleId="ListLabel10">
    <w:name w:val="ListLabel 10"/>
    <w:qFormat/>
    <w:rPr>
      <w:rFonts w:cs="Times New Roman"/>
      <w:b/>
    </w:rPr>
  </w:style>
  <w:style w:type="character" w:styleId="ListLabel11">
    <w:name w:val="ListLabel 11"/>
    <w:qFormat/>
    <w:rPr>
      <w:rFonts w:cs="Times New Roman"/>
      <w:b/>
    </w:rPr>
  </w:style>
  <w:style w:type="character" w:styleId="ListLabel12">
    <w:name w:val="ListLabel 12"/>
    <w:qFormat/>
    <w:rPr>
      <w:rFonts w:cs="Times New Roman"/>
      <w:b/>
    </w:rPr>
  </w:style>
  <w:style w:type="paragraph" w:styleId="Nadpis">
    <w:name w:val="Nadpis"/>
    <w:basedOn w:val="Normal"/>
    <w:next w:val="Telotextu"/>
    <w:qFormat/>
    <w:pPr>
      <w:keepNext/>
      <w:spacing w:before="240" w:after="120"/>
    </w:pPr>
    <w:rPr>
      <w:rFonts w:ascii="Liberation Sans" w:hAnsi="Liberation Sans" w:eastAsia="Microsoft YaHei" w:cs="Arial"/>
      <w:sz w:val="28"/>
      <w:szCs w:val="28"/>
    </w:rPr>
  </w:style>
  <w:style w:type="paragraph" w:styleId="Telotextu">
    <w:name w:val="Telo textu"/>
    <w:basedOn w:val="Normal"/>
    <w:link w:val="ZkladntextChar"/>
    <w:rsid w:val="00310bc8"/>
    <w:pPr>
      <w:jc w:val="both"/>
    </w:pPr>
    <w:rPr/>
  </w:style>
  <w:style w:type="paragraph" w:styleId="Zoznam">
    <w:name w:val="Zoznam"/>
    <w:basedOn w:val="Telotextu"/>
    <w:pPr/>
    <w:rPr>
      <w:rFonts w:cs="Arial"/>
    </w:rPr>
  </w:style>
  <w:style w:type="paragraph" w:styleId="Popis">
    <w:name w:val="Popis"/>
    <w:basedOn w:val="Normal"/>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ListParagraph">
    <w:name w:val="List Paragraph"/>
    <w:basedOn w:val="Normal"/>
    <w:qFormat/>
    <w:pPr>
      <w:spacing w:before="0" w:after="0"/>
      <w:ind w:left="720" w:hanging="0"/>
      <w:contextualSpacing/>
    </w:pPr>
    <w:rPr/>
  </w:style>
  <w:style w:type="numbering" w:styleId="NoList" w:default="1">
    <w:name w:val="No List"/>
    <w:uiPriority w:val="99"/>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Application>LibreOffice/5.1.0.3$Windows_x86 LibreOffice_project/5e3e00a007d9b3b6efb6797a8b8e57b51ab1f737</Application>
  <Pages>20</Pages>
  <Words>3358</Words>
  <Characters>17341</Characters>
  <CharactersWithSpaces>27458</CharactersWithSpaces>
  <Paragraphs>263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2017-10-27T17:46:00Z</dcterms:created>
  <dc:creator>Milan Gombala</dc:creator>
  <dc:description/>
  <dc:language>sk-SK</dc:language>
  <cp:lastModifiedBy/>
  <dcterms:modified xsi:type="dcterms:W3CDTF">2017-12-14T14:01:11Z</dcterms:modified>
  <cp:revision>55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